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972698" w14:textId="7B43DF0F" w:rsidR="00E65218" w:rsidRPr="00E92316" w:rsidRDefault="000F5B1C" w:rsidP="00262D5D">
      <w:pPr>
        <w:spacing w:after="120"/>
        <w:jc w:val="both"/>
        <w:rPr>
          <w:b/>
          <w:sz w:val="34"/>
          <w:szCs w:val="34"/>
        </w:rPr>
      </w:pPr>
      <w:r>
        <w:rPr>
          <w:b/>
          <w:sz w:val="34"/>
          <w:szCs w:val="34"/>
        </w:rPr>
        <w:t>K</w:t>
      </w:r>
      <w:r w:rsidR="00BB4A80" w:rsidRPr="00E92316">
        <w:rPr>
          <w:b/>
          <w:sz w:val="34"/>
          <w:szCs w:val="34"/>
        </w:rPr>
        <w:t xml:space="preserve">oncepce </w:t>
      </w:r>
      <w:r>
        <w:rPr>
          <w:b/>
          <w:sz w:val="34"/>
          <w:szCs w:val="34"/>
        </w:rPr>
        <w:t xml:space="preserve">chráněné lokality </w:t>
      </w:r>
      <w:r w:rsidR="009D0ED6">
        <w:rPr>
          <w:b/>
          <w:sz w:val="34"/>
          <w:szCs w:val="34"/>
        </w:rPr>
        <w:t>–</w:t>
      </w:r>
      <w:r w:rsidR="00460EB9" w:rsidRPr="00E92316">
        <w:rPr>
          <w:b/>
          <w:sz w:val="34"/>
          <w:szCs w:val="34"/>
        </w:rPr>
        <w:t xml:space="preserve"> </w:t>
      </w:r>
      <w:r w:rsidR="009D0ED6">
        <w:rPr>
          <w:b/>
          <w:sz w:val="34"/>
          <w:szCs w:val="34"/>
        </w:rPr>
        <w:t>Oldřichov v Hájích</w:t>
      </w:r>
    </w:p>
    <w:p w14:paraId="7BB059D0" w14:textId="77777777" w:rsidR="00D1485E" w:rsidRPr="00E92316" w:rsidRDefault="0060731D" w:rsidP="00D26258">
      <w:pPr>
        <w:pStyle w:val="Nadpis1"/>
        <w:spacing w:after="120"/>
        <w:ind w:left="426" w:hanging="426"/>
        <w:rPr>
          <w:color w:val="auto"/>
        </w:rPr>
      </w:pPr>
      <w:bookmarkStart w:id="0" w:name="_Toc84256010"/>
      <w:r w:rsidRPr="00E92316">
        <w:rPr>
          <w:color w:val="auto"/>
        </w:rPr>
        <w:t>Pojmy</w:t>
      </w:r>
    </w:p>
    <w:p w14:paraId="377278CA" w14:textId="2200A137" w:rsidR="0060731D" w:rsidRPr="00E92316" w:rsidRDefault="0060731D" w:rsidP="00262D5D">
      <w:pPr>
        <w:spacing w:after="120"/>
      </w:pPr>
      <w:r w:rsidRPr="00E92316">
        <w:t>MUR = měření úsekové rychlosti</w:t>
      </w:r>
      <w:r w:rsidR="001A726D">
        <w:t>.</w:t>
      </w:r>
    </w:p>
    <w:p w14:paraId="3D90A5B0" w14:textId="447C9C4F" w:rsidR="0060731D" w:rsidRDefault="0060731D" w:rsidP="00262D5D">
      <w:pPr>
        <w:spacing w:after="120"/>
      </w:pPr>
      <w:r w:rsidRPr="00E92316">
        <w:t>MOR = měření okamžité rychlosti</w:t>
      </w:r>
      <w:r w:rsidR="001A726D">
        <w:t>.</w:t>
      </w:r>
    </w:p>
    <w:p w14:paraId="7B85629B" w14:textId="72A3A100" w:rsidR="001A726D" w:rsidRDefault="001A726D" w:rsidP="00262D5D">
      <w:pPr>
        <w:spacing w:after="120"/>
      </w:pPr>
      <w:r>
        <w:t xml:space="preserve">IS AKV = </w:t>
      </w:r>
      <w:r w:rsidRPr="001A726D">
        <w:t>informační systém Policie ČR (pátrání po zájmových vozidlech)</w:t>
      </w:r>
      <w:r>
        <w:t>.</w:t>
      </w:r>
    </w:p>
    <w:p w14:paraId="0A6484A0" w14:textId="6499B105" w:rsidR="00F7295C" w:rsidRPr="00E92316" w:rsidRDefault="00F7295C" w:rsidP="00262D5D">
      <w:pPr>
        <w:spacing w:after="120"/>
      </w:pPr>
      <w:r>
        <w:t xml:space="preserve">IS MP = </w:t>
      </w:r>
      <w:r w:rsidR="003053EF" w:rsidRPr="003053EF">
        <w:t xml:space="preserve">informační systém Městské policie Liberec </w:t>
      </w:r>
      <w:proofErr w:type="spellStart"/>
      <w:r w:rsidR="003053EF" w:rsidRPr="003053EF">
        <w:t>eSpis</w:t>
      </w:r>
      <w:proofErr w:type="spellEnd"/>
      <w:r w:rsidR="003053EF" w:rsidRPr="003053EF">
        <w:t>, Modul MP</w:t>
      </w:r>
      <w:r w:rsidR="000F03CF">
        <w:t>,</w:t>
      </w:r>
      <w:r w:rsidR="003053EF" w:rsidRPr="003053EF">
        <w:t xml:space="preserve"> dodavatele ICZ, a.s.</w:t>
      </w:r>
    </w:p>
    <w:p w14:paraId="455F0857" w14:textId="77777777" w:rsidR="0064171E" w:rsidRPr="00E92316" w:rsidRDefault="0064171E" w:rsidP="00D26258">
      <w:pPr>
        <w:pStyle w:val="Nadpis1"/>
        <w:spacing w:after="120"/>
        <w:ind w:left="426" w:hanging="426"/>
        <w:rPr>
          <w:color w:val="auto"/>
        </w:rPr>
      </w:pPr>
      <w:r w:rsidRPr="00E92316">
        <w:rPr>
          <w:color w:val="auto"/>
        </w:rPr>
        <w:t xml:space="preserve">Základní koncepce </w:t>
      </w:r>
      <w:r w:rsidR="00C7557B" w:rsidRPr="00E92316">
        <w:rPr>
          <w:color w:val="auto"/>
        </w:rPr>
        <w:t>měření rychlosti</w:t>
      </w:r>
      <w:bookmarkEnd w:id="0"/>
    </w:p>
    <w:p w14:paraId="053CD664" w14:textId="77777777" w:rsidR="00E706E7" w:rsidRDefault="00E706E7" w:rsidP="00E706E7">
      <w:pPr>
        <w:spacing w:after="120"/>
        <w:jc w:val="both"/>
      </w:pPr>
      <w:r>
        <w:t>Měření rychlosti na silnici III/2904 v obci Oldřichov v Hájích má za cíl zklidnění dopravy a omezení páchání dopravních přestupků nedodržení maximální povolené rychlosti. Úsek měření se nachází na frekventované silnici třetí třídy, která je páteřní komunikací obce. Chráněná lokalita je uprostřed obytné zástavby. Na komunikaci se nachází křížení železniční tratě, autobusové zastávky, přechody pro chodce, výjezdy z místních komunikací a frekventovaná cykloturistická trasa, která tuto silnici kříží a v turistické sezóně se na ní výrazně zvyšuje počet cyklistů.</w:t>
      </w:r>
    </w:p>
    <w:p w14:paraId="63E2A2AE" w14:textId="77777777" w:rsidR="00E706E7" w:rsidRDefault="00E706E7" w:rsidP="00E706E7">
      <w:pPr>
        <w:spacing w:after="120"/>
        <w:jc w:val="both"/>
      </w:pPr>
      <w:r>
        <w:t>V roce 2023 byla na uvedené silnici provedena analýza dopravy, kterou bylo provedeno oboustranné měření počtu a rychlosti vozidel v úseku, kde je povolena nejvyšší rychlost 50 km/hod. Měření probíhalo po dobu 12 dní a úsekem projelo 51 049 vozidel. Z výsledků měření vyplynulo, že sedm z deseti vozidel překročí v úseku nejvyšší povolenou rychlost 50 km/hod a 22 % vozidel překročí rychlost o více než 11 km/hod. Nejvyšší zaznamenaná rychlost u jednostopého vozidla činila 174 km/hod a u osobního vozidla 161 km/hod. Z výše uvedených důvodů bylo navrženo opatření ke zvýšení bezpečnosti dopravy, neboť riziko střetu pěších s motorovou dopravou je v tomto úseku vysoké.</w:t>
      </w:r>
    </w:p>
    <w:p w14:paraId="09F96A36" w14:textId="4CD2D67C" w:rsidR="00E706E7" w:rsidRDefault="00E706E7" w:rsidP="00E706E7">
      <w:pPr>
        <w:spacing w:after="120"/>
        <w:jc w:val="both"/>
      </w:pPr>
      <w:r>
        <w:t>Na základě žádosti obce Oldřichov v Hájích vydal Odbor dopravně správních agend MML dne 2. 8. 2023 pod č</w:t>
      </w:r>
      <w:r w:rsidR="00AB0D35">
        <w:t>.</w:t>
      </w:r>
      <w:r>
        <w:t xml:space="preserve">j. MML152924/23-OD-Fri Stanovení místní úpravy provozu na pozemních komunikacích ve formě umístění 2 kusů dopravního zařízení – informativní ukazatel rychlosti a dále umístění 2 kusů dopravního značení IP 22 s textem „Úsek měřený radarem“. Dopravní zařízení bylo umístěno na samostatné kovové sloupy, se kterými se počítá i pro komponenty systému pro </w:t>
      </w:r>
      <w:r w:rsidR="000A6D98">
        <w:t xml:space="preserve">represivní </w:t>
      </w:r>
      <w:r>
        <w:t>měření okamžité i úsekové rychlosti.</w:t>
      </w:r>
    </w:p>
    <w:p w14:paraId="618A0E3F" w14:textId="406C4FB7" w:rsidR="00E706E7" w:rsidRDefault="00E706E7" w:rsidP="00E706E7">
      <w:pPr>
        <w:spacing w:after="120"/>
        <w:jc w:val="both"/>
      </w:pPr>
      <w:r>
        <w:t>Koncepce měření rychlosti na silnici III/2904 je zaměřená primárně na maximální zklidnění dopravy a schopnost detekovat přestupky v místě při zohlednění technických možností okamžitého i úsekového měření rychlosti.</w:t>
      </w:r>
    </w:p>
    <w:p w14:paraId="73871D08" w14:textId="70278422" w:rsidR="00AF4115" w:rsidRPr="007F2DE9" w:rsidRDefault="00AF4115" w:rsidP="00E86C59">
      <w:pPr>
        <w:spacing w:after="120"/>
        <w:jc w:val="both"/>
        <w:rPr>
          <w:b/>
        </w:rPr>
      </w:pPr>
      <w:r w:rsidRPr="007F2DE9">
        <w:rPr>
          <w:b/>
        </w:rPr>
        <w:t>Měření úsekové rychlosti</w:t>
      </w:r>
      <w:r w:rsidR="00B5010C" w:rsidRPr="007F2DE9">
        <w:rPr>
          <w:b/>
        </w:rPr>
        <w:t xml:space="preserve"> (MUR)</w:t>
      </w:r>
      <w:r w:rsidRPr="007F2DE9">
        <w:rPr>
          <w:b/>
        </w:rPr>
        <w:t>:</w:t>
      </w:r>
    </w:p>
    <w:p w14:paraId="10E1AEE7" w14:textId="6D05426B" w:rsidR="00AF4115" w:rsidRPr="00E92316" w:rsidRDefault="00AF4115" w:rsidP="005838F5">
      <w:pPr>
        <w:pStyle w:val="Odstavecseseznamem"/>
        <w:numPr>
          <w:ilvl w:val="0"/>
          <w:numId w:val="24"/>
        </w:numPr>
        <w:spacing w:after="120"/>
        <w:ind w:left="426" w:hanging="426"/>
        <w:contextualSpacing w:val="0"/>
        <w:jc w:val="both"/>
      </w:pPr>
      <w:r w:rsidRPr="00E92316">
        <w:t>Výhodou ú</w:t>
      </w:r>
      <w:r w:rsidR="00B6203D">
        <w:t>s</w:t>
      </w:r>
      <w:r w:rsidRPr="00E92316">
        <w:t>ekového měření je schopnost detekovat průměrnou rychlost vozidla v úseku, tedy</w:t>
      </w:r>
      <w:r w:rsidR="00174332" w:rsidRPr="00E92316">
        <w:t xml:space="preserve"> pokrývá celou chráněnou lokalitu.</w:t>
      </w:r>
    </w:p>
    <w:p w14:paraId="40D08CBB" w14:textId="6D789A6B" w:rsidR="00F06EC6" w:rsidRPr="00E92316" w:rsidRDefault="00AF4115" w:rsidP="005838F5">
      <w:pPr>
        <w:pStyle w:val="Odstavecseseznamem"/>
        <w:numPr>
          <w:ilvl w:val="0"/>
          <w:numId w:val="24"/>
        </w:numPr>
        <w:spacing w:after="120"/>
        <w:ind w:left="426" w:hanging="426"/>
        <w:contextualSpacing w:val="0"/>
        <w:jc w:val="both"/>
      </w:pPr>
      <w:r w:rsidRPr="00E92316">
        <w:t xml:space="preserve">Nevýhodou je neschopnost systému zajistit dodržování rychlosti na </w:t>
      </w:r>
      <w:r w:rsidR="008513CA">
        <w:t xml:space="preserve">kritických </w:t>
      </w:r>
      <w:r w:rsidRPr="00E92316">
        <w:t>vstupně výstupních bodech (lze vjet od úseku vysokou rychlostí a v úseku rychlost kompenzovat a tím zabránit detekci přestupku)</w:t>
      </w:r>
      <w:r w:rsidR="00174332" w:rsidRPr="00E92316">
        <w:t>.</w:t>
      </w:r>
    </w:p>
    <w:p w14:paraId="7B20BDE8" w14:textId="5F5C7283" w:rsidR="00AF4115" w:rsidRPr="007F2DE9" w:rsidRDefault="00AF4115" w:rsidP="00E86C59">
      <w:pPr>
        <w:spacing w:after="120"/>
        <w:jc w:val="both"/>
        <w:rPr>
          <w:b/>
        </w:rPr>
      </w:pPr>
      <w:r w:rsidRPr="007F2DE9">
        <w:rPr>
          <w:b/>
        </w:rPr>
        <w:t>Měření okamžité rychlosti</w:t>
      </w:r>
      <w:r w:rsidR="00B5010C" w:rsidRPr="007F2DE9">
        <w:rPr>
          <w:b/>
        </w:rPr>
        <w:t xml:space="preserve"> (MOR)</w:t>
      </w:r>
      <w:r w:rsidRPr="007F2DE9">
        <w:rPr>
          <w:b/>
        </w:rPr>
        <w:t>:</w:t>
      </w:r>
    </w:p>
    <w:p w14:paraId="7D9203F4" w14:textId="0C847CBB" w:rsidR="00AF4115" w:rsidRPr="00E92316" w:rsidRDefault="00AF4115" w:rsidP="0032228E">
      <w:pPr>
        <w:pStyle w:val="Odstavecseseznamem"/>
        <w:numPr>
          <w:ilvl w:val="0"/>
          <w:numId w:val="24"/>
        </w:numPr>
        <w:spacing w:after="120"/>
        <w:ind w:left="426" w:hanging="426"/>
        <w:contextualSpacing w:val="0"/>
        <w:jc w:val="both"/>
      </w:pPr>
      <w:r w:rsidRPr="00E92316">
        <w:t>Výhodou je plné pokrytí měření v inkriminovaném místě, například přechod pro chodce.</w:t>
      </w:r>
    </w:p>
    <w:p w14:paraId="51B1C722" w14:textId="49D7D7FD" w:rsidR="00AF4115" w:rsidRPr="00E92316" w:rsidRDefault="00AF4115" w:rsidP="0032228E">
      <w:pPr>
        <w:pStyle w:val="Odstavecseseznamem"/>
        <w:numPr>
          <w:ilvl w:val="0"/>
          <w:numId w:val="24"/>
        </w:numPr>
        <w:spacing w:after="120"/>
        <w:ind w:left="426" w:hanging="426"/>
        <w:contextualSpacing w:val="0"/>
        <w:jc w:val="both"/>
      </w:pPr>
      <w:r w:rsidRPr="00E92316">
        <w:t xml:space="preserve">Nevýhodou je </w:t>
      </w:r>
      <w:r w:rsidR="007D71CE">
        <w:t xml:space="preserve">však </w:t>
      </w:r>
      <w:r w:rsidRPr="00E92316">
        <w:t>lokální dopad na zklidnění dopravy v místě a částečně za měřičem (z pohledu pohybu vozidla po komunikaci)</w:t>
      </w:r>
      <w:r w:rsidR="00174332" w:rsidRPr="00E92316">
        <w:t>.</w:t>
      </w:r>
    </w:p>
    <w:p w14:paraId="2BECE53E" w14:textId="06CD3107" w:rsidR="00174332" w:rsidRPr="00C8590B" w:rsidRDefault="00174332" w:rsidP="00E86C59">
      <w:pPr>
        <w:spacing w:after="120"/>
        <w:jc w:val="both"/>
        <w:rPr>
          <w:b/>
        </w:rPr>
      </w:pPr>
      <w:r w:rsidRPr="00C8590B">
        <w:rPr>
          <w:b/>
        </w:rPr>
        <w:lastRenderedPageBreak/>
        <w:t>C</w:t>
      </w:r>
      <w:r w:rsidR="00925E30" w:rsidRPr="00C8590B">
        <w:rPr>
          <w:b/>
        </w:rPr>
        <w:t>harakter chráněné lokality</w:t>
      </w:r>
      <w:r w:rsidRPr="00C8590B">
        <w:rPr>
          <w:b/>
        </w:rPr>
        <w:t>:</w:t>
      </w:r>
    </w:p>
    <w:p w14:paraId="2FE896EB" w14:textId="0583F16E" w:rsidR="005838F5" w:rsidRDefault="005838F5" w:rsidP="0032228E">
      <w:pPr>
        <w:pStyle w:val="Odstavecseseznamem"/>
        <w:numPr>
          <w:ilvl w:val="0"/>
          <w:numId w:val="24"/>
        </w:numPr>
        <w:spacing w:after="120"/>
        <w:ind w:left="426" w:hanging="426"/>
        <w:contextualSpacing w:val="0"/>
        <w:jc w:val="both"/>
      </w:pPr>
      <w:r w:rsidRPr="005838F5">
        <w:t>Frekventovaná páteřní komunikace obce – křížení železniční tratě, autobusové zastávky, přechody pro chodce, křížení frekventované cyklotrasy, rovné úseky silnice, kde lze očekávat významné překračování rychlosti.</w:t>
      </w:r>
    </w:p>
    <w:p w14:paraId="57D163A5" w14:textId="00891BD9" w:rsidR="00174332" w:rsidRPr="00C8590B" w:rsidRDefault="00044F00" w:rsidP="00E86C59">
      <w:pPr>
        <w:spacing w:after="120"/>
        <w:jc w:val="both"/>
        <w:rPr>
          <w:b/>
        </w:rPr>
      </w:pPr>
      <w:r w:rsidRPr="00C8590B">
        <w:rPr>
          <w:b/>
        </w:rPr>
        <w:t>Cílový stav</w:t>
      </w:r>
      <w:r w:rsidR="00174332" w:rsidRPr="00C8590B">
        <w:rPr>
          <w:b/>
        </w:rPr>
        <w:t>:</w:t>
      </w:r>
    </w:p>
    <w:p w14:paraId="7B37539A" w14:textId="0A7BE7F9" w:rsidR="00BD2190" w:rsidRDefault="00BD2190" w:rsidP="0032228E">
      <w:pPr>
        <w:spacing w:after="120"/>
        <w:jc w:val="both"/>
      </w:pPr>
      <w:r w:rsidRPr="00BD2190">
        <w:t>S přihlédnutím k výše uvedeným skutečnostem</w:t>
      </w:r>
      <w:r w:rsidR="003B2ED9">
        <w:t xml:space="preserve"> a charakteru chráněné lokality, </w:t>
      </w:r>
      <w:r w:rsidRPr="00BD2190">
        <w:t xml:space="preserve">na základě doporučení Městské policie Liberec a příslušného dopravně správního úřadu </w:t>
      </w:r>
      <w:r>
        <w:t>bylo vyhodnoceno</w:t>
      </w:r>
      <w:r w:rsidRPr="00BD2190">
        <w:t xml:space="preserve"> jako nejoptimálnější způsob měření rychlosti v</w:t>
      </w:r>
      <w:r>
        <w:t> </w:t>
      </w:r>
      <w:r w:rsidRPr="00BD2190">
        <w:t>dané</w:t>
      </w:r>
      <w:r>
        <w:t xml:space="preserve"> chráněné</w:t>
      </w:r>
      <w:r w:rsidRPr="00BD2190">
        <w:t xml:space="preserve"> lokalitě </w:t>
      </w:r>
      <w:r>
        <w:t xml:space="preserve">realizovat </w:t>
      </w:r>
      <w:r w:rsidRPr="00BD2190">
        <w:t>kombinaci úsekového měření</w:t>
      </w:r>
      <w:r w:rsidR="003B2ED9">
        <w:t xml:space="preserve"> a</w:t>
      </w:r>
      <w:r w:rsidRPr="00BD2190">
        <w:t xml:space="preserve"> okamžitého měření včetně měření jednostopých vozidel.</w:t>
      </w:r>
    </w:p>
    <w:p w14:paraId="68A04D21" w14:textId="6F3FBCB5" w:rsidR="0032228E" w:rsidRPr="0032228E" w:rsidRDefault="0032228E" w:rsidP="0032228E">
      <w:pPr>
        <w:spacing w:after="120"/>
        <w:jc w:val="both"/>
      </w:pPr>
      <w:r w:rsidRPr="0032228E">
        <w:t>Navržený cílový stav spojuje silné stránky obou technologií (MUR a MOR) a eliminuje jejich nedostatky s ohledem na charakter chráněné lokality. Požadavek na spojení obou technologií nejde nad rámec současně dostupných řešení a je v reálném provozu bě</w:t>
      </w:r>
      <w:r>
        <w:t>žný:</w:t>
      </w:r>
    </w:p>
    <w:p w14:paraId="441BBE20" w14:textId="7084BDC5" w:rsidR="00174332" w:rsidRPr="00E92316" w:rsidRDefault="00174332" w:rsidP="0032228E">
      <w:pPr>
        <w:pStyle w:val="Odstavecseseznamem"/>
        <w:numPr>
          <w:ilvl w:val="0"/>
          <w:numId w:val="24"/>
        </w:numPr>
        <w:spacing w:after="120"/>
        <w:ind w:left="426" w:hanging="426"/>
        <w:contextualSpacing w:val="0"/>
        <w:jc w:val="both"/>
      </w:pPr>
      <w:r w:rsidRPr="00E92316">
        <w:t xml:space="preserve">Vytvoření úsekového měření z bodu A1 do bodu A2 (viz nákres níže) pro oba směry a v celé šíři komunikace s detekcí </w:t>
      </w:r>
      <w:r w:rsidR="00026CC9">
        <w:t xml:space="preserve">a prováděním měření </w:t>
      </w:r>
      <w:r w:rsidRPr="00E92316">
        <w:t>dvoustopých i jednostopých vozidel.</w:t>
      </w:r>
    </w:p>
    <w:p w14:paraId="26D9EE9D" w14:textId="19FD085D" w:rsidR="00DD285B" w:rsidRDefault="00B56C8A" w:rsidP="0032228E">
      <w:pPr>
        <w:pStyle w:val="Odstavecseseznamem"/>
        <w:numPr>
          <w:ilvl w:val="0"/>
          <w:numId w:val="24"/>
        </w:numPr>
        <w:spacing w:after="120"/>
        <w:ind w:left="426" w:hanging="426"/>
        <w:contextualSpacing w:val="0"/>
        <w:jc w:val="both"/>
      </w:pPr>
      <w:r>
        <w:t xml:space="preserve">S ohledem na délku úsekového měření a potřeby snížení rychlosti vozidla </w:t>
      </w:r>
      <w:r w:rsidR="008D3D39">
        <w:t xml:space="preserve">již </w:t>
      </w:r>
      <w:r>
        <w:t xml:space="preserve">při vjezdu do chráněné lokality, </w:t>
      </w:r>
      <w:r w:rsidR="008D3D39">
        <w:t>d</w:t>
      </w:r>
      <w:r w:rsidR="00DD285B" w:rsidRPr="00E92316">
        <w:t>oplnění úsekového měření o měř</w:t>
      </w:r>
      <w:r w:rsidR="00DD285B">
        <w:t>ení okamžité rychlosti v bodu A1</w:t>
      </w:r>
      <w:r w:rsidR="00DD285B" w:rsidRPr="00E92316">
        <w:t xml:space="preserve"> (viz nákres níže)</w:t>
      </w:r>
      <w:r w:rsidR="005C00B9" w:rsidRPr="005C00B9">
        <w:t xml:space="preserve"> </w:t>
      </w:r>
      <w:r w:rsidR="005C00B9" w:rsidRPr="00E92316">
        <w:t xml:space="preserve">pro oba směry a v celé šíři komunikace s detekcí </w:t>
      </w:r>
      <w:r w:rsidR="00026CC9">
        <w:t xml:space="preserve">a prováděním měření </w:t>
      </w:r>
      <w:r w:rsidR="005C00B9" w:rsidRPr="00E92316">
        <w:t>dvoustopých i jednostopých vozidel.</w:t>
      </w:r>
    </w:p>
    <w:p w14:paraId="4AFABE8B" w14:textId="3E2223B0" w:rsidR="00DD285B" w:rsidRDefault="008D3D39" w:rsidP="0032228E">
      <w:pPr>
        <w:pStyle w:val="Odstavecseseznamem"/>
        <w:numPr>
          <w:ilvl w:val="0"/>
          <w:numId w:val="24"/>
        </w:numPr>
        <w:spacing w:after="120"/>
        <w:ind w:left="426" w:hanging="426"/>
        <w:contextualSpacing w:val="0"/>
        <w:jc w:val="both"/>
      </w:pPr>
      <w:r>
        <w:t>S ohledem na délku úsekového měření a potřeby snížení rychlosti vozidla již při vjezdu do chráněné lokality, d</w:t>
      </w:r>
      <w:r w:rsidR="00174332" w:rsidRPr="00E92316">
        <w:t xml:space="preserve">oplnění úsekového měření o měření okamžité rychlosti v bodu A2 (viz nákres níže) </w:t>
      </w:r>
      <w:r w:rsidR="00583AA3" w:rsidRPr="00E92316">
        <w:t xml:space="preserve">pro oba směry a v celé šíři komunikace s detekcí </w:t>
      </w:r>
      <w:r w:rsidR="00583AA3">
        <w:t xml:space="preserve">a prováděním měření </w:t>
      </w:r>
      <w:r w:rsidR="00583AA3" w:rsidRPr="00E92316">
        <w:t>dvoustopých i jednostopých vozidel.</w:t>
      </w:r>
    </w:p>
    <w:p w14:paraId="0E533F3F" w14:textId="00C450EB" w:rsidR="00DC392B" w:rsidRPr="00E92316" w:rsidRDefault="006A14BE" w:rsidP="0032228E">
      <w:pPr>
        <w:pStyle w:val="Odstavecseseznamem"/>
        <w:numPr>
          <w:ilvl w:val="0"/>
          <w:numId w:val="24"/>
        </w:numPr>
        <w:spacing w:after="120"/>
        <w:ind w:left="426" w:hanging="426"/>
        <w:contextualSpacing w:val="0"/>
        <w:jc w:val="both"/>
      </w:pPr>
      <w:r>
        <w:t>Umístění</w:t>
      </w:r>
      <w:r w:rsidR="00F23013">
        <w:t xml:space="preserve"> </w:t>
      </w:r>
      <w:r w:rsidR="00DC392B">
        <w:t>měřícího zařízení na stávající sloupy.</w:t>
      </w:r>
    </w:p>
    <w:p w14:paraId="685E7F1F" w14:textId="41805880" w:rsidR="0092698F" w:rsidRDefault="00BA339F" w:rsidP="00BD5326">
      <w:pPr>
        <w:pStyle w:val="Odstavecseseznamem"/>
        <w:numPr>
          <w:ilvl w:val="0"/>
          <w:numId w:val="24"/>
        </w:numPr>
        <w:spacing w:after="120"/>
        <w:ind w:left="426" w:hanging="426"/>
        <w:contextualSpacing w:val="0"/>
        <w:jc w:val="both"/>
      </w:pPr>
      <w:r>
        <w:t>Detekce a měření</w:t>
      </w:r>
      <w:r w:rsidR="00611DF7" w:rsidRPr="00E92316">
        <w:t xml:space="preserve"> </w:t>
      </w:r>
      <w:r w:rsidR="00174332" w:rsidRPr="00E92316">
        <w:t>bude</w:t>
      </w:r>
      <w:r w:rsidR="00611DF7" w:rsidRPr="00E92316">
        <w:t xml:space="preserve"> prováděno v celé šíři komunikace včetně krajnice vozovky tak, aby se měření nemohl </w:t>
      </w:r>
      <w:r w:rsidR="0057347C">
        <w:t xml:space="preserve">řidič </w:t>
      </w:r>
      <w:r w:rsidR="00611DF7" w:rsidRPr="00E92316">
        <w:t>vyhnout</w:t>
      </w:r>
      <w:r w:rsidR="0057347C">
        <w:t>,</w:t>
      </w:r>
      <w:r w:rsidR="00611DF7" w:rsidRPr="00E92316">
        <w:t xml:space="preserve"> například jízdou v protisměru či částečně mimo vozovku.</w:t>
      </w:r>
    </w:p>
    <w:p w14:paraId="747A0F24" w14:textId="74079A19" w:rsidR="00F7295C" w:rsidRDefault="00F7295C" w:rsidP="00F7295C">
      <w:pPr>
        <w:pStyle w:val="Odstavecseseznamem"/>
        <w:numPr>
          <w:ilvl w:val="0"/>
          <w:numId w:val="24"/>
        </w:numPr>
        <w:spacing w:after="120"/>
        <w:ind w:left="426" w:hanging="426"/>
        <w:contextualSpacing w:val="0"/>
        <w:jc w:val="both"/>
      </w:pPr>
      <w:r w:rsidRPr="00F7295C">
        <w:t xml:space="preserve">Data z měřícího zařízení bude možno integrovat (předávat) do prostředí IS </w:t>
      </w:r>
      <w:r>
        <w:t>MP</w:t>
      </w:r>
      <w:r w:rsidR="000D700C">
        <w:t>.</w:t>
      </w:r>
    </w:p>
    <w:p w14:paraId="652334C4" w14:textId="40336D0C" w:rsidR="005A795E" w:rsidRPr="00E92316" w:rsidRDefault="007A103F" w:rsidP="0032228E">
      <w:pPr>
        <w:pStyle w:val="Odstavecseseznamem"/>
        <w:numPr>
          <w:ilvl w:val="0"/>
          <w:numId w:val="24"/>
        </w:numPr>
        <w:spacing w:after="120"/>
        <w:ind w:left="426" w:hanging="426"/>
        <w:contextualSpacing w:val="0"/>
        <w:jc w:val="both"/>
      </w:pPr>
      <w:r>
        <w:t>D</w:t>
      </w:r>
      <w:r w:rsidRPr="007A103F">
        <w:t>ata z</w:t>
      </w:r>
      <w:r w:rsidR="00F279C1">
        <w:t> měřícího zařízení</w:t>
      </w:r>
      <w:r w:rsidRPr="007A103F">
        <w:t xml:space="preserve"> </w:t>
      </w:r>
      <w:r>
        <w:t xml:space="preserve">bude možno </w:t>
      </w:r>
      <w:r w:rsidR="00F279C1">
        <w:t xml:space="preserve">integrovat (předávat) do </w:t>
      </w:r>
      <w:r w:rsidRPr="007A103F">
        <w:t xml:space="preserve">prostředí </w:t>
      </w:r>
      <w:r w:rsidR="001A726D">
        <w:t>IS AKV</w:t>
      </w:r>
      <w:r w:rsidR="008513CA">
        <w:t>.</w:t>
      </w:r>
    </w:p>
    <w:p w14:paraId="756F00C7" w14:textId="2122E8F7" w:rsidR="00F8323F" w:rsidRPr="00E92316" w:rsidRDefault="00F8323F" w:rsidP="00D26258">
      <w:pPr>
        <w:pStyle w:val="Nadpis1"/>
        <w:spacing w:after="120"/>
        <w:ind w:left="426" w:hanging="426"/>
        <w:rPr>
          <w:color w:val="auto"/>
        </w:rPr>
      </w:pPr>
      <w:bookmarkStart w:id="1" w:name="_Toc84256018"/>
      <w:r w:rsidRPr="00E92316">
        <w:rPr>
          <w:color w:val="auto"/>
        </w:rPr>
        <w:t>Legenda</w:t>
      </w:r>
      <w:r w:rsidR="00586452" w:rsidRPr="00E92316">
        <w:rPr>
          <w:color w:val="auto"/>
        </w:rPr>
        <w:t xml:space="preserve"> pro popis prvků v lokalitách</w:t>
      </w:r>
      <w:r w:rsidRPr="00E92316">
        <w:rPr>
          <w:color w:val="auto"/>
        </w:rPr>
        <w:t>:</w:t>
      </w:r>
      <w:bookmarkEnd w:id="1"/>
    </w:p>
    <w:p w14:paraId="13B372B3" w14:textId="50C4E581" w:rsidR="00857E92" w:rsidRPr="00E92316" w:rsidRDefault="00857E92" w:rsidP="00857E92">
      <w:pPr>
        <w:ind w:left="708" w:firstLine="708"/>
      </w:pPr>
      <w:r w:rsidRPr="00E92316">
        <w:rPr>
          <w:noProof/>
          <w:lang w:eastAsia="cs-CZ"/>
        </w:rPr>
        <mc:AlternateContent>
          <mc:Choice Requires="wps">
            <w:drawing>
              <wp:anchor distT="0" distB="0" distL="114300" distR="114300" simplePos="0" relativeHeight="251630080" behindDoc="0" locked="0" layoutInCell="1" allowOverlap="1" wp14:anchorId="5FEDABAB" wp14:editId="02CE41B3">
                <wp:simplePos x="0" y="0"/>
                <wp:positionH relativeFrom="column">
                  <wp:posOffset>62230</wp:posOffset>
                </wp:positionH>
                <wp:positionV relativeFrom="paragraph">
                  <wp:posOffset>104140</wp:posOffset>
                </wp:positionV>
                <wp:extent cx="323850" cy="0"/>
                <wp:effectExtent l="19050" t="19050" r="19050" b="38100"/>
                <wp:wrapNone/>
                <wp:docPr id="64" name="Přímá spojnice 64"/>
                <wp:cNvGraphicFramePr/>
                <a:graphic xmlns:a="http://schemas.openxmlformats.org/drawingml/2006/main">
                  <a:graphicData uri="http://schemas.microsoft.com/office/word/2010/wordprocessingShape">
                    <wps:wsp>
                      <wps:cNvCnPr/>
                      <wps:spPr>
                        <a:xfrm flipH="1">
                          <a:off x="0" y="0"/>
                          <a:ext cx="323850" cy="0"/>
                        </a:xfrm>
                        <a:prstGeom prst="line">
                          <a:avLst/>
                        </a:prstGeom>
                        <a:ln w="60325" cmpd="dbl">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2C8FCDF" id="Přímá spojnice 64" o:spid="_x0000_s1026" style="position:absolute;flip:x;z-index:251630080;visibility:visible;mso-wrap-style:square;mso-wrap-distance-left:9pt;mso-wrap-distance-top:0;mso-wrap-distance-right:9pt;mso-wrap-distance-bottom:0;mso-position-horizontal:absolute;mso-position-horizontal-relative:text;mso-position-vertical:absolute;mso-position-vertical-relative:text" from="4.9pt,8.2pt" to="30.4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" strokecolor="#00b0f0" strokeweight="4.75pt">
                <v:stroke linestyle="thinThin" joinstyle="miter"/>
              </v:line>
            </w:pict>
          </mc:Fallback>
        </mc:AlternateContent>
      </w:r>
      <w:r w:rsidR="000C6712">
        <w:t>Oblast</w:t>
      </w:r>
      <w:r w:rsidRPr="00E92316">
        <w:t xml:space="preserve"> </w:t>
      </w:r>
      <w:r w:rsidR="00BC055B" w:rsidRPr="00E92316">
        <w:t>chráněné lokality (obousměrné měření)</w:t>
      </w:r>
      <w:r w:rsidR="000B1C30">
        <w:t>.</w:t>
      </w:r>
    </w:p>
    <w:p w14:paraId="21773F0C" w14:textId="5DFD2628" w:rsidR="00611DF7" w:rsidRPr="00E92316" w:rsidRDefault="00611DF7" w:rsidP="00857E92">
      <w:pPr>
        <w:ind w:left="708" w:firstLine="708"/>
      </w:pPr>
      <w:r w:rsidRPr="00E92316">
        <w:rPr>
          <w:noProof/>
          <w:lang w:eastAsia="cs-CZ"/>
        </w:rPr>
        <mc:AlternateContent>
          <mc:Choice Requires="wps">
            <w:drawing>
              <wp:anchor distT="0" distB="0" distL="114300" distR="114300" simplePos="0" relativeHeight="251636224" behindDoc="0" locked="0" layoutInCell="1" allowOverlap="1" wp14:anchorId="177A9FC5" wp14:editId="2D4D94E7">
                <wp:simplePos x="0" y="0"/>
                <wp:positionH relativeFrom="column">
                  <wp:posOffset>62230</wp:posOffset>
                </wp:positionH>
                <wp:positionV relativeFrom="paragraph">
                  <wp:posOffset>97155</wp:posOffset>
                </wp:positionV>
                <wp:extent cx="323850" cy="0"/>
                <wp:effectExtent l="19050" t="19050" r="19050" b="38100"/>
                <wp:wrapNone/>
                <wp:docPr id="75" name="Přímá spojnice 75"/>
                <wp:cNvGraphicFramePr/>
                <a:graphic xmlns:a="http://schemas.openxmlformats.org/drawingml/2006/main">
                  <a:graphicData uri="http://schemas.microsoft.com/office/word/2010/wordprocessingShape">
                    <wps:wsp>
                      <wps:cNvCnPr/>
                      <wps:spPr>
                        <a:xfrm flipH="1">
                          <a:off x="0" y="0"/>
                          <a:ext cx="323850" cy="0"/>
                        </a:xfrm>
                        <a:prstGeom prst="line">
                          <a:avLst/>
                        </a:prstGeom>
                        <a:ln w="57150" cmpd="dbl">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7CED43A" id="Přímá spojnice 75" o:spid="_x0000_s1026" style="position:absolute;flip:x;z-index:251636224;visibility:visible;mso-wrap-style:square;mso-wrap-distance-left:9pt;mso-wrap-distance-top:0;mso-wrap-distance-right:9pt;mso-wrap-distance-bottom:0;mso-position-horizontal:absolute;mso-position-horizontal-relative:text;mso-position-vertical:absolute;mso-position-vertical-relative:text" from="4.9pt,7.65pt" to="30.4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" strokecolor="red" strokeweight="4.5pt">
                <v:stroke linestyle="thinThin" joinstyle="miter"/>
              </v:line>
            </w:pict>
          </mc:Fallback>
        </mc:AlternateContent>
      </w:r>
      <w:r w:rsidR="000C6712">
        <w:t>Oblast</w:t>
      </w:r>
      <w:r w:rsidRPr="00E92316">
        <w:t xml:space="preserve"> pro detekční zónu</w:t>
      </w:r>
      <w:r w:rsidR="000B1C30">
        <w:t xml:space="preserve"> (</w:t>
      </w:r>
      <w:r w:rsidR="00C61B5E">
        <w:t xml:space="preserve">měření a </w:t>
      </w:r>
      <w:r w:rsidR="000B1C30">
        <w:t>detekce).</w:t>
      </w:r>
    </w:p>
    <w:p w14:paraId="7B6AB68F" w14:textId="43D9AC56" w:rsidR="00586452" w:rsidRPr="00E92316" w:rsidRDefault="002A6909" w:rsidP="00E97E79">
      <w:pPr>
        <w:ind w:left="708" w:firstLine="708"/>
        <w:rPr>
          <w:noProof/>
        </w:rPr>
      </w:pPr>
      <w:r w:rsidRPr="00E92316">
        <w:rPr>
          <w:noProof/>
          <w:lang w:eastAsia="cs-CZ"/>
        </w:rPr>
        <mc:AlternateContent>
          <mc:Choice Requires="wps">
            <w:drawing>
              <wp:anchor distT="0" distB="0" distL="114300" distR="114300" simplePos="0" relativeHeight="251633152" behindDoc="0" locked="0" layoutInCell="1" allowOverlap="1" wp14:anchorId="05BE827E" wp14:editId="14562B33">
                <wp:simplePos x="0" y="0"/>
                <wp:positionH relativeFrom="column">
                  <wp:posOffset>128905</wp:posOffset>
                </wp:positionH>
                <wp:positionV relativeFrom="paragraph">
                  <wp:posOffset>11430</wp:posOffset>
                </wp:positionV>
                <wp:extent cx="171450" cy="161925"/>
                <wp:effectExtent l="0" t="0" r="19050" b="28575"/>
                <wp:wrapNone/>
                <wp:docPr id="15" name="Vývojový diagram: sumační spojení 15"/>
                <wp:cNvGraphicFramePr/>
                <a:graphic xmlns:a="http://schemas.openxmlformats.org/drawingml/2006/main">
                  <a:graphicData uri="http://schemas.microsoft.com/office/word/2010/wordprocessingShape">
                    <wps:wsp>
                      <wps:cNvSpPr/>
                      <wps:spPr>
                        <a:xfrm>
                          <a:off x="0" y="0"/>
                          <a:ext cx="171450" cy="161925"/>
                        </a:xfrm>
                        <a:prstGeom prst="flowChartSummingJunction">
                          <a:avLst/>
                        </a:prstGeom>
                        <a:solidFill>
                          <a:srgbClr val="FF0000"/>
                        </a:solidFill>
                        <a:ln>
                          <a:solidFill>
                            <a:srgbClr val="96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458890"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Vývojový diagram: sumační spojení 15" o:spid="_x0000_s1026" type="#_x0000_t123" style="position:absolute;margin-left:10.15pt;margin-top:.9pt;width:13.5pt;height:12.75pt;z-index:251633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" fillcolor="red" strokecolor="#960000" strokeweight="1pt">
                <v:stroke joinstyle="miter"/>
              </v:shape>
            </w:pict>
          </mc:Fallback>
        </mc:AlternateContent>
      </w:r>
      <w:r w:rsidR="000774CD">
        <w:rPr>
          <w:noProof/>
        </w:rPr>
        <w:t>U</w:t>
      </w:r>
      <w:r w:rsidRPr="00E92316">
        <w:rPr>
          <w:noProof/>
        </w:rPr>
        <w:t>místění měřícího zařízení</w:t>
      </w:r>
      <w:r w:rsidR="00FC4EC8">
        <w:rPr>
          <w:noProof/>
        </w:rPr>
        <w:t>, využitelný sloup.</w:t>
      </w:r>
    </w:p>
    <w:p w14:paraId="3F1FFCA1" w14:textId="77777777" w:rsidR="001050F9" w:rsidRDefault="004B1D44" w:rsidP="00586452">
      <w:pPr>
        <w:ind w:left="708" w:firstLine="708"/>
      </w:pPr>
      <w:r w:rsidRPr="00E92316">
        <w:rPr>
          <w:noProof/>
          <w:lang w:eastAsia="cs-CZ"/>
        </w:rPr>
        <mc:AlternateContent>
          <mc:Choice Requires="wps">
            <w:drawing>
              <wp:anchor distT="0" distB="0" distL="114300" distR="114300" simplePos="0" relativeHeight="251635200" behindDoc="0" locked="0" layoutInCell="1" allowOverlap="1" wp14:anchorId="0685BDA4" wp14:editId="249C485C">
                <wp:simplePos x="0" y="0"/>
                <wp:positionH relativeFrom="column">
                  <wp:posOffset>52705</wp:posOffset>
                </wp:positionH>
                <wp:positionV relativeFrom="paragraph">
                  <wp:posOffset>249555</wp:posOffset>
                </wp:positionV>
                <wp:extent cx="361950" cy="266700"/>
                <wp:effectExtent l="0" t="0" r="19050" b="114300"/>
                <wp:wrapNone/>
                <wp:docPr id="42" name="Řečová bublina: obdélníkový bublinový popisek 42"/>
                <wp:cNvGraphicFramePr/>
                <a:graphic xmlns:a="http://schemas.openxmlformats.org/drawingml/2006/main">
                  <a:graphicData uri="http://schemas.microsoft.com/office/word/2010/wordprocessingShape">
                    <wps:wsp>
                      <wps:cNvSpPr/>
                      <wps:spPr>
                        <a:xfrm>
                          <a:off x="0" y="0"/>
                          <a:ext cx="361950" cy="266700"/>
                        </a:xfrm>
                        <a:prstGeom prst="wedgeRectCallout">
                          <a:avLst>
                            <a:gd name="adj1" fmla="val -30510"/>
                            <a:gd name="adj2" fmla="val 80357"/>
                          </a:avLst>
                        </a:prstGeom>
                        <a:solidFill>
                          <a:srgbClr val="FF0000"/>
                        </a:solidFill>
                        <a:ln>
                          <a:solidFill>
                            <a:srgbClr val="96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53B655F" w14:textId="54F62EC8" w:rsidR="004B1D44" w:rsidRDefault="004B1D44" w:rsidP="004B1D44">
                            <w:pPr>
                              <w:jc w:val="center"/>
                            </w:pPr>
                            <w:r>
                              <w:t>A</w:t>
                            </w:r>
                            <w:r w:rsidR="00C240BD">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85BDA4"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Řečová bublina: obdélníkový bublinový popisek 42" o:spid="_x0000_s1026" type="#_x0000_t61" style="position:absolute;left:0;text-align:left;margin-left:4.15pt;margin-top:19.65pt;width:28.5pt;height:21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" adj="4210,28157" fillcolor="red" strokecolor="#960000" strokeweight="1pt">
                <v:textbox>
                  <w:txbxContent>
                    <w:p w14:paraId="053B655F" w14:textId="54F62EC8" w:rsidR="004B1D44" w:rsidRDefault="004B1D44" w:rsidP="004B1D44">
                      <w:pPr>
                        <w:jc w:val="center"/>
                      </w:pPr>
                      <w:r>
                        <w:t>A</w:t>
                      </w:r>
                      <w:r w:rsidR="00C240BD">
                        <w:t>1</w:t>
                      </w:r>
                    </w:p>
                  </w:txbxContent>
                </v:textbox>
              </v:shape>
            </w:pict>
          </mc:Fallback>
        </mc:AlternateContent>
      </w:r>
    </w:p>
    <w:p w14:paraId="41A865D0" w14:textId="63029BEF" w:rsidR="004B1D44" w:rsidRPr="00E92316" w:rsidRDefault="004B1D44" w:rsidP="009D4F3F">
      <w:pPr>
        <w:ind w:left="708" w:firstLine="708"/>
      </w:pPr>
      <w:r w:rsidRPr="00E92316">
        <w:t>Označení konkrétního detailu chráněné lokality</w:t>
      </w:r>
    </w:p>
    <w:p w14:paraId="7B98A8CC" w14:textId="77777777" w:rsidR="00F05B4F" w:rsidRDefault="00F05B4F">
      <w:pPr>
        <w:rPr>
          <w:rFonts w:asciiTheme="majorHAnsi" w:eastAsiaTheme="majorEastAsia" w:hAnsiTheme="majorHAnsi" w:cstheme="majorBidi"/>
          <w:sz w:val="32"/>
          <w:szCs w:val="32"/>
        </w:rPr>
      </w:pPr>
      <w:r>
        <w:br w:type="page"/>
      </w:r>
    </w:p>
    <w:p w14:paraId="3D6DF261" w14:textId="7C0F8CC7" w:rsidR="002A6909" w:rsidRPr="00E92316" w:rsidRDefault="00BF59FF" w:rsidP="00D26258">
      <w:pPr>
        <w:pStyle w:val="Nadpis1"/>
        <w:spacing w:after="120"/>
        <w:ind w:left="426" w:hanging="426"/>
        <w:rPr>
          <w:color w:val="auto"/>
        </w:rPr>
      </w:pPr>
      <w:r w:rsidRPr="00E92316">
        <w:rPr>
          <w:color w:val="auto"/>
        </w:rPr>
        <w:lastRenderedPageBreak/>
        <w:t>Chráněná lokalita</w:t>
      </w:r>
    </w:p>
    <w:p w14:paraId="367E8543" w14:textId="4DD4CACF" w:rsidR="007F2DE9" w:rsidRDefault="00BF59FF" w:rsidP="008E07E0">
      <w:pPr>
        <w:spacing w:after="0"/>
        <w:jc w:val="both"/>
        <w:rPr>
          <w:b/>
        </w:rPr>
      </w:pPr>
      <w:r w:rsidRPr="007F2DE9">
        <w:rPr>
          <w:b/>
        </w:rPr>
        <w:t>Celkový pohled na chráněnou lokalitu</w:t>
      </w:r>
    </w:p>
    <w:p w14:paraId="1A479069" w14:textId="44EE6252" w:rsidR="00D52429" w:rsidRDefault="00D05F65" w:rsidP="00626F49">
      <w:pPr>
        <w:spacing w:after="120"/>
      </w:pPr>
      <w:r>
        <w:rPr>
          <w:noProof/>
        </w:rPr>
        <mc:AlternateContent>
          <mc:Choice Requires="wps">
            <w:drawing>
              <wp:anchor distT="0" distB="0" distL="114300" distR="114300" simplePos="0" relativeHeight="251692544" behindDoc="0" locked="0" layoutInCell="1" allowOverlap="1" wp14:anchorId="083EC9FF" wp14:editId="64718E15">
                <wp:simplePos x="0" y="0"/>
                <wp:positionH relativeFrom="column">
                  <wp:posOffset>1815527</wp:posOffset>
                </wp:positionH>
                <wp:positionV relativeFrom="paragraph">
                  <wp:posOffset>735686</wp:posOffset>
                </wp:positionV>
                <wp:extent cx="2085278" cy="2121520"/>
                <wp:effectExtent l="19050" t="19050" r="10795" b="12700"/>
                <wp:wrapNone/>
                <wp:docPr id="1557978905" name="Volný tvar: obrazec 44"/>
                <wp:cNvGraphicFramePr/>
                <a:graphic xmlns:a="http://schemas.openxmlformats.org/drawingml/2006/main">
                  <a:graphicData uri="http://schemas.microsoft.com/office/word/2010/wordprocessingShape">
                    <wps:wsp>
                      <wps:cNvSpPr/>
                      <wps:spPr>
                        <a:xfrm>
                          <a:off x="0" y="0"/>
                          <a:ext cx="2085278" cy="2121520"/>
                        </a:xfrm>
                        <a:custGeom>
                          <a:avLst/>
                          <a:gdLst>
                            <a:gd name="connsiteX0" fmla="*/ 0 w 2085278"/>
                            <a:gd name="connsiteY0" fmla="*/ 2121520 h 2121520"/>
                            <a:gd name="connsiteX1" fmla="*/ 178419 w 2085278"/>
                            <a:gd name="connsiteY1" fmla="*/ 2015583 h 2121520"/>
                            <a:gd name="connsiteX2" fmla="*/ 281568 w 2085278"/>
                            <a:gd name="connsiteY2" fmla="*/ 1954251 h 2121520"/>
                            <a:gd name="connsiteX3" fmla="*/ 320598 w 2085278"/>
                            <a:gd name="connsiteY3" fmla="*/ 1923586 h 2121520"/>
                            <a:gd name="connsiteX4" fmla="*/ 379141 w 2085278"/>
                            <a:gd name="connsiteY4" fmla="*/ 1831588 h 2121520"/>
                            <a:gd name="connsiteX5" fmla="*/ 429322 w 2085278"/>
                            <a:gd name="connsiteY5" fmla="*/ 1756317 h 2121520"/>
                            <a:gd name="connsiteX6" fmla="*/ 493441 w 2085278"/>
                            <a:gd name="connsiteY6" fmla="*/ 1664320 h 2121520"/>
                            <a:gd name="connsiteX7" fmla="*/ 604954 w 2085278"/>
                            <a:gd name="connsiteY7" fmla="*/ 1628078 h 2121520"/>
                            <a:gd name="connsiteX8" fmla="*/ 710890 w 2085278"/>
                            <a:gd name="connsiteY8" fmla="*/ 1600200 h 2121520"/>
                            <a:gd name="connsiteX9" fmla="*/ 766646 w 2085278"/>
                            <a:gd name="connsiteY9" fmla="*/ 1533293 h 2121520"/>
                            <a:gd name="connsiteX10" fmla="*/ 797312 w 2085278"/>
                            <a:gd name="connsiteY10" fmla="*/ 1432932 h 2121520"/>
                            <a:gd name="connsiteX11" fmla="*/ 825190 w 2085278"/>
                            <a:gd name="connsiteY11" fmla="*/ 1360449 h 2121520"/>
                            <a:gd name="connsiteX12" fmla="*/ 947854 w 2085278"/>
                            <a:gd name="connsiteY12" fmla="*/ 1223847 h 2121520"/>
                            <a:gd name="connsiteX13" fmla="*/ 1067729 w 2085278"/>
                            <a:gd name="connsiteY13" fmla="*/ 1087244 h 2121520"/>
                            <a:gd name="connsiteX14" fmla="*/ 1168090 w 2085278"/>
                            <a:gd name="connsiteY14" fmla="*/ 961793 h 2121520"/>
                            <a:gd name="connsiteX15" fmla="*/ 1276815 w 2085278"/>
                            <a:gd name="connsiteY15" fmla="*/ 847493 h 2121520"/>
                            <a:gd name="connsiteX16" fmla="*/ 1329783 w 2085278"/>
                            <a:gd name="connsiteY16" fmla="*/ 780586 h 2121520"/>
                            <a:gd name="connsiteX17" fmla="*/ 1354873 w 2085278"/>
                            <a:gd name="connsiteY17" fmla="*/ 735981 h 2121520"/>
                            <a:gd name="connsiteX18" fmla="*/ 1388327 w 2085278"/>
                            <a:gd name="connsiteY18" fmla="*/ 677437 h 2121520"/>
                            <a:gd name="connsiteX19" fmla="*/ 1458022 w 2085278"/>
                            <a:gd name="connsiteY19" fmla="*/ 649559 h 2121520"/>
                            <a:gd name="connsiteX20" fmla="*/ 1544444 w 2085278"/>
                            <a:gd name="connsiteY20" fmla="*/ 624469 h 2121520"/>
                            <a:gd name="connsiteX21" fmla="*/ 1605776 w 2085278"/>
                            <a:gd name="connsiteY21" fmla="*/ 554773 h 2121520"/>
                            <a:gd name="connsiteX22" fmla="*/ 1664319 w 2085278"/>
                            <a:gd name="connsiteY22" fmla="*/ 518532 h 2121520"/>
                            <a:gd name="connsiteX23" fmla="*/ 1761893 w 2085278"/>
                            <a:gd name="connsiteY23" fmla="*/ 395869 h 2121520"/>
                            <a:gd name="connsiteX24" fmla="*/ 1817649 w 2085278"/>
                            <a:gd name="connsiteY24" fmla="*/ 331749 h 2121520"/>
                            <a:gd name="connsiteX25" fmla="*/ 1876193 w 2085278"/>
                            <a:gd name="connsiteY25" fmla="*/ 200722 h 2121520"/>
                            <a:gd name="connsiteX26" fmla="*/ 2021158 w 2085278"/>
                            <a:gd name="connsiteY26" fmla="*/ 64120 h 2121520"/>
                            <a:gd name="connsiteX27" fmla="*/ 2085278 w 2085278"/>
                            <a:gd name="connsiteY27" fmla="*/ 0 h 212152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Lst>
                          <a:rect l="l" t="t" r="r" b="b"/>
                          <a:pathLst>
                            <a:path w="2085278" h="2121520">
                              <a:moveTo>
                                <a:pt x="0" y="2121520"/>
                              </a:moveTo>
                              <a:lnTo>
                                <a:pt x="178419" y="2015583"/>
                              </a:lnTo>
                              <a:cubicBezTo>
                                <a:pt x="225347" y="1987705"/>
                                <a:pt x="257872" y="1969584"/>
                                <a:pt x="281568" y="1954251"/>
                              </a:cubicBezTo>
                              <a:cubicBezTo>
                                <a:pt x="305264" y="1938918"/>
                                <a:pt x="304336" y="1944030"/>
                                <a:pt x="320598" y="1923586"/>
                              </a:cubicBezTo>
                              <a:cubicBezTo>
                                <a:pt x="336860" y="1903142"/>
                                <a:pt x="361020" y="1859466"/>
                                <a:pt x="379141" y="1831588"/>
                              </a:cubicBezTo>
                              <a:cubicBezTo>
                                <a:pt x="397262" y="1803710"/>
                                <a:pt x="410272" y="1784195"/>
                                <a:pt x="429322" y="1756317"/>
                              </a:cubicBezTo>
                              <a:cubicBezTo>
                                <a:pt x="448372" y="1728439"/>
                                <a:pt x="464169" y="1685693"/>
                                <a:pt x="493441" y="1664320"/>
                              </a:cubicBezTo>
                              <a:cubicBezTo>
                                <a:pt x="522713" y="1642947"/>
                                <a:pt x="568713" y="1638765"/>
                                <a:pt x="604954" y="1628078"/>
                              </a:cubicBezTo>
                              <a:cubicBezTo>
                                <a:pt x="641196" y="1617391"/>
                                <a:pt x="683941" y="1615998"/>
                                <a:pt x="710890" y="1600200"/>
                              </a:cubicBezTo>
                              <a:cubicBezTo>
                                <a:pt x="737839" y="1584402"/>
                                <a:pt x="752242" y="1561171"/>
                                <a:pt x="766646" y="1533293"/>
                              </a:cubicBezTo>
                              <a:cubicBezTo>
                                <a:pt x="781050" y="1505415"/>
                                <a:pt x="787555" y="1461739"/>
                                <a:pt x="797312" y="1432932"/>
                              </a:cubicBezTo>
                              <a:cubicBezTo>
                                <a:pt x="807069" y="1404125"/>
                                <a:pt x="800100" y="1395296"/>
                                <a:pt x="825190" y="1360449"/>
                              </a:cubicBezTo>
                              <a:cubicBezTo>
                                <a:pt x="850280" y="1325602"/>
                                <a:pt x="907431" y="1269381"/>
                                <a:pt x="947854" y="1223847"/>
                              </a:cubicBezTo>
                              <a:cubicBezTo>
                                <a:pt x="988277" y="1178313"/>
                                <a:pt x="1031023" y="1130920"/>
                                <a:pt x="1067729" y="1087244"/>
                              </a:cubicBezTo>
                              <a:cubicBezTo>
                                <a:pt x="1104435" y="1043568"/>
                                <a:pt x="1133242" y="1001751"/>
                                <a:pt x="1168090" y="961793"/>
                              </a:cubicBezTo>
                              <a:cubicBezTo>
                                <a:pt x="1202938" y="921835"/>
                                <a:pt x="1249866" y="877694"/>
                                <a:pt x="1276815" y="847493"/>
                              </a:cubicBezTo>
                              <a:cubicBezTo>
                                <a:pt x="1303764" y="817292"/>
                                <a:pt x="1316773" y="799171"/>
                                <a:pt x="1329783" y="780586"/>
                              </a:cubicBezTo>
                              <a:cubicBezTo>
                                <a:pt x="1342793" y="762001"/>
                                <a:pt x="1345116" y="753172"/>
                                <a:pt x="1354873" y="735981"/>
                              </a:cubicBezTo>
                              <a:cubicBezTo>
                                <a:pt x="1364630" y="718789"/>
                                <a:pt x="1371136" y="691841"/>
                                <a:pt x="1388327" y="677437"/>
                              </a:cubicBezTo>
                              <a:cubicBezTo>
                                <a:pt x="1405518" y="663033"/>
                                <a:pt x="1432003" y="658387"/>
                                <a:pt x="1458022" y="649559"/>
                              </a:cubicBezTo>
                              <a:cubicBezTo>
                                <a:pt x="1484041" y="640731"/>
                                <a:pt x="1519818" y="640267"/>
                                <a:pt x="1544444" y="624469"/>
                              </a:cubicBezTo>
                              <a:cubicBezTo>
                                <a:pt x="1569070" y="608671"/>
                                <a:pt x="1585797" y="572429"/>
                                <a:pt x="1605776" y="554773"/>
                              </a:cubicBezTo>
                              <a:cubicBezTo>
                                <a:pt x="1625755" y="537117"/>
                                <a:pt x="1638300" y="545016"/>
                                <a:pt x="1664319" y="518532"/>
                              </a:cubicBezTo>
                              <a:cubicBezTo>
                                <a:pt x="1690339" y="492048"/>
                                <a:pt x="1736338" y="426999"/>
                                <a:pt x="1761893" y="395869"/>
                              </a:cubicBezTo>
                              <a:cubicBezTo>
                                <a:pt x="1787448" y="364739"/>
                                <a:pt x="1798599" y="364273"/>
                                <a:pt x="1817649" y="331749"/>
                              </a:cubicBezTo>
                              <a:cubicBezTo>
                                <a:pt x="1836699" y="299225"/>
                                <a:pt x="1842275" y="245327"/>
                                <a:pt x="1876193" y="200722"/>
                              </a:cubicBezTo>
                              <a:cubicBezTo>
                                <a:pt x="1910111" y="156117"/>
                                <a:pt x="1986311" y="97574"/>
                                <a:pt x="2021158" y="64120"/>
                              </a:cubicBezTo>
                              <a:cubicBezTo>
                                <a:pt x="2056006" y="30666"/>
                                <a:pt x="2070642" y="15333"/>
                                <a:pt x="2085278" y="0"/>
                              </a:cubicBezTo>
                            </a:path>
                          </a:pathLst>
                        </a:custGeom>
                        <a:noFill/>
                        <a:ln w="34925" cmpd="dbl">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2998F06" id="Volný tvar: obrazec 44" o:spid="_x0000_s1026" style="position:absolute;margin-left:142.95pt;margin-top:57.95pt;width:164.2pt;height:167.05pt;z-index:251692544;visibility:visible;mso-wrap-style:square;mso-wrap-distance-left:9pt;mso-wrap-distance-top:0;mso-wrap-distance-right:9pt;mso-wrap-distance-bottom:0;mso-position-horizontal:absolute;mso-position-horizontal-relative:text;mso-position-vertical:absolute;mso-position-vertical-relative:text;v-text-anchor:middle" coordsize="2085278,21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" path="m,2121520l178419,2015583v46928,-27878,79453,-45999,103149,-61332c305264,1938918,304336,1944030,320598,1923586v16262,-20444,40422,-64120,58543,-91998c397262,1803710,410272,1784195,429322,1756317v19050,-27878,34847,-70624,64119,-91997c522713,1642947,568713,1638765,604954,1628078v36242,-10687,78987,-12080,105936,-27878c737839,1584402,752242,1561171,766646,1533293v14404,-27878,20909,-71554,30666,-100361c807069,1404125,800100,1395296,825190,1360449v25090,-34847,82241,-91068,122664,-136602c988277,1178313,1031023,1130920,1067729,1087244v36706,-43676,65513,-85493,100361,-125451c1202938,921835,1249866,877694,1276815,847493v26949,-30201,39958,-48322,52968,-66907c1342793,762001,1345116,753172,1354873,735981v9757,-17192,16263,-44140,33454,-58544c1405518,663033,1432003,658387,1458022,649559v26019,-8828,61796,-9292,86422,-25090c1569070,608671,1585797,572429,1605776,554773v19979,-17656,32524,-9757,58543,-36241c1690339,492048,1736338,426999,1761893,395869v25555,-31130,36706,-31596,55756,-64120c1836699,299225,1842275,245327,1876193,200722,1910111,156117,1986311,97574,2021158,64120,2056006,30666,2070642,15333,2085278,e" filled="f" strokecolor="#00b0f0" strokeweight="2.75pt">
                <v:stroke linestyle="thinThin" joinstyle="miter"/>
                <v:path arrowok="t" o:connecttype="custom" o:connectlocs="0,2121520;178419,2015583;281568,1954251;320598,1923586;379141,1831588;429322,1756317;493441,1664320;604954,1628078;710890,1600200;766646,1533293;797312,1432932;825190,1360449;947854,1223847;1067729,1087244;1168090,961793;1276815,847493;1329783,780586;1354873,735981;1388327,677437;1458022,649559;1544444,624469;1605776,554773;1664319,518532;1761893,395869;1817649,331749;1876193,200722;2021158,64120;2085278,0" o:connectangles="0,0,0,0,0,0,0,0,0,0,0,0,0,0,0,0,0,0,0,0,0,0,0,0,0,0,0,0"/>
              </v:shape>
            </w:pict>
          </mc:Fallback>
        </mc:AlternateContent>
      </w:r>
      <w:r w:rsidR="00306064">
        <w:rPr>
          <w:noProof/>
        </w:rPr>
        <mc:AlternateContent>
          <mc:Choice Requires="wps">
            <w:drawing>
              <wp:anchor distT="0" distB="0" distL="114300" distR="114300" simplePos="0" relativeHeight="251688448" behindDoc="0" locked="0" layoutInCell="1" allowOverlap="1" wp14:anchorId="2F4CD568" wp14:editId="74C4DEEA">
                <wp:simplePos x="0" y="0"/>
                <wp:positionH relativeFrom="column">
                  <wp:posOffset>1427547</wp:posOffset>
                </wp:positionH>
                <wp:positionV relativeFrom="paragraph">
                  <wp:posOffset>2665496</wp:posOffset>
                </wp:positionV>
                <wp:extent cx="354698" cy="253465"/>
                <wp:effectExtent l="0" t="0" r="45720" b="127635"/>
                <wp:wrapNone/>
                <wp:docPr id="1182226703" name="Řečová bublina: obdélníkový bublinový popisek 1"/>
                <wp:cNvGraphicFramePr/>
                <a:graphic xmlns:a="http://schemas.openxmlformats.org/drawingml/2006/main">
                  <a:graphicData uri="http://schemas.microsoft.com/office/word/2010/wordprocessingShape">
                    <wps:wsp>
                      <wps:cNvSpPr/>
                      <wps:spPr>
                        <a:xfrm>
                          <a:off x="0" y="0"/>
                          <a:ext cx="354698" cy="253465"/>
                        </a:xfrm>
                        <a:prstGeom prst="wedgeRectCallout">
                          <a:avLst>
                            <a:gd name="adj1" fmla="val 45940"/>
                            <a:gd name="adj2" fmla="val 83929"/>
                          </a:avLst>
                        </a:prstGeom>
                        <a:solidFill>
                          <a:srgbClr val="FF0000"/>
                        </a:solidFill>
                        <a:ln>
                          <a:solidFill>
                            <a:srgbClr val="96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B165518" w14:textId="2B8F819E" w:rsidR="00656FDD" w:rsidRDefault="00656FDD" w:rsidP="00656FDD">
                            <w:pPr>
                              <w:spacing w:after="0" w:line="240" w:lineRule="auto"/>
                              <w:jc w:val="center"/>
                            </w:pPr>
                            <w:r w:rsidRPr="00656FDD">
                              <w:rPr>
                                <w:sz w:val="20"/>
                                <w:szCs w:val="20"/>
                              </w:rPr>
                              <w:t>A2</w:t>
                            </w:r>
                            <w:r w:rsidRPr="00656FDD">
                              <w:rPr>
                                <w:noProof/>
                                <w:sz w:val="20"/>
                                <w:szCs w:val="20"/>
                              </w:rPr>
                              <w:drawing>
                                <wp:inline distT="0" distB="0" distL="0" distR="0" wp14:anchorId="54B94D1E" wp14:editId="13CE30FF">
                                  <wp:extent cx="158750" cy="116205"/>
                                  <wp:effectExtent l="0" t="0" r="0" b="0"/>
                                  <wp:docPr id="1329847692"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8750" cy="116205"/>
                                          </a:xfrm>
                                          <a:prstGeom prst="rect">
                                            <a:avLst/>
                                          </a:prstGeom>
                                          <a:noFill/>
                                          <a:ln>
                                            <a:noFill/>
                                          </a:ln>
                                        </pic:spPr>
                                      </pic:pic>
                                    </a:graphicData>
                                  </a:graphic>
                                </wp:inline>
                              </w:drawing>
                            </w:r>
                            <w:r w:rsidRPr="00626F49">
                              <w:rPr>
                                <w:noProof/>
                              </w:rPr>
                              <w:drawing>
                                <wp:inline distT="0" distB="0" distL="0" distR="0" wp14:anchorId="78F0590E" wp14:editId="379569CB">
                                  <wp:extent cx="121920" cy="121920"/>
                                  <wp:effectExtent l="0" t="0" r="0" b="0"/>
                                  <wp:docPr id="1057945946"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4CD568" id="Řečová bublina: obdélníkový bublinový popisek 1" o:spid="_x0000_s1027" type="#_x0000_t61" style="position:absolute;margin-left:112.4pt;margin-top:209.9pt;width:27.95pt;height:19.9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" adj="20723,28929" fillcolor="red" strokecolor="#960000" strokeweight="1pt">
                <v:textbox>
                  <w:txbxContent>
                    <w:p w14:paraId="0B165518" w14:textId="2B8F819E" w:rsidR="00656FDD" w:rsidRDefault="00656FDD" w:rsidP="00656FDD">
                      <w:pPr>
                        <w:spacing w:after="0" w:line="240" w:lineRule="auto"/>
                        <w:jc w:val="center"/>
                      </w:pPr>
                      <w:r w:rsidRPr="00656FDD">
                        <w:rPr>
                          <w:sz w:val="20"/>
                          <w:szCs w:val="20"/>
                        </w:rPr>
                        <w:t>A2</w:t>
                      </w:r>
                      <w:r w:rsidRPr="00656FDD">
                        <w:rPr>
                          <w:noProof/>
                          <w:sz w:val="20"/>
                          <w:szCs w:val="20"/>
                        </w:rPr>
                        <w:drawing>
                          <wp:inline distT="0" distB="0" distL="0" distR="0" wp14:anchorId="54B94D1E" wp14:editId="13CE30FF">
                            <wp:extent cx="158750" cy="116205"/>
                            <wp:effectExtent l="0" t="0" r="0" b="0"/>
                            <wp:docPr id="1329847692"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8750" cy="116205"/>
                                    </a:xfrm>
                                    <a:prstGeom prst="rect">
                                      <a:avLst/>
                                    </a:prstGeom>
                                    <a:noFill/>
                                    <a:ln>
                                      <a:noFill/>
                                    </a:ln>
                                  </pic:spPr>
                                </pic:pic>
                              </a:graphicData>
                            </a:graphic>
                          </wp:inline>
                        </w:drawing>
                      </w:r>
                      <w:r w:rsidRPr="00626F49">
                        <w:rPr>
                          <w:noProof/>
                        </w:rPr>
                        <w:drawing>
                          <wp:inline distT="0" distB="0" distL="0" distR="0" wp14:anchorId="78F0590E" wp14:editId="379569CB">
                            <wp:extent cx="121920" cy="121920"/>
                            <wp:effectExtent l="0" t="0" r="0" b="0"/>
                            <wp:docPr id="1057945946"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920" cy="121920"/>
                                    </a:xfrm>
                                    <a:prstGeom prst="rect">
                                      <a:avLst/>
                                    </a:prstGeom>
                                    <a:noFill/>
                                    <a:ln>
                                      <a:noFill/>
                                    </a:ln>
                                  </pic:spPr>
                                </pic:pic>
                              </a:graphicData>
                            </a:graphic>
                          </wp:inline>
                        </w:drawing>
                      </w:r>
                    </w:p>
                  </w:txbxContent>
                </v:textbox>
              </v:shape>
            </w:pict>
          </mc:Fallback>
        </mc:AlternateContent>
      </w:r>
      <w:r w:rsidR="00656FDD">
        <w:rPr>
          <w:noProof/>
        </w:rPr>
        <mc:AlternateContent>
          <mc:Choice Requires="wps">
            <w:drawing>
              <wp:anchor distT="0" distB="0" distL="114300" distR="114300" simplePos="0" relativeHeight="251690496" behindDoc="0" locked="0" layoutInCell="1" allowOverlap="1" wp14:anchorId="3C876274" wp14:editId="04CD499E">
                <wp:simplePos x="0" y="0"/>
                <wp:positionH relativeFrom="column">
                  <wp:posOffset>3955214</wp:posOffset>
                </wp:positionH>
                <wp:positionV relativeFrom="paragraph">
                  <wp:posOffset>687806</wp:posOffset>
                </wp:positionV>
                <wp:extent cx="350119" cy="259782"/>
                <wp:effectExtent l="38100" t="152400" r="12065" b="26035"/>
                <wp:wrapNone/>
                <wp:docPr id="996410916" name="Řečová bublina: obdélníkový bublinový popisek 1"/>
                <wp:cNvGraphicFramePr/>
                <a:graphic xmlns:a="http://schemas.openxmlformats.org/drawingml/2006/main">
                  <a:graphicData uri="http://schemas.microsoft.com/office/word/2010/wordprocessingShape">
                    <wps:wsp>
                      <wps:cNvSpPr/>
                      <wps:spPr>
                        <a:xfrm>
                          <a:off x="0" y="0"/>
                          <a:ext cx="350119" cy="259782"/>
                        </a:xfrm>
                        <a:prstGeom prst="wedgeRectCallout">
                          <a:avLst>
                            <a:gd name="adj1" fmla="val -52313"/>
                            <a:gd name="adj2" fmla="val -91071"/>
                          </a:avLst>
                        </a:prstGeom>
                        <a:solidFill>
                          <a:srgbClr val="FF0000"/>
                        </a:solidFill>
                        <a:ln>
                          <a:solidFill>
                            <a:srgbClr val="96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00146AE" w14:textId="77777777" w:rsidR="00656FDD" w:rsidRPr="00656FDD" w:rsidRDefault="00656FDD" w:rsidP="00656FDD">
                            <w:pPr>
                              <w:spacing w:after="0" w:line="240" w:lineRule="auto"/>
                              <w:jc w:val="center"/>
                              <w:rPr>
                                <w:sz w:val="20"/>
                                <w:szCs w:val="20"/>
                              </w:rPr>
                            </w:pPr>
                            <w:r w:rsidRPr="00656FDD">
                              <w:rPr>
                                <w:sz w:val="20"/>
                                <w:szCs w:val="20"/>
                              </w:rPr>
                              <w:t>A1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76274" id="_x0000_s1028" type="#_x0000_t61" style="position:absolute;margin-left:311.45pt;margin-top:54.15pt;width:27.55pt;height:20.4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" adj="-500,-8871" fillcolor="red" strokecolor="#960000" strokeweight="1pt">
                <v:textbox>
                  <w:txbxContent>
                    <w:p w14:paraId="500146AE" w14:textId="77777777" w:rsidR="00656FDD" w:rsidRPr="00656FDD" w:rsidRDefault="00656FDD" w:rsidP="00656FDD">
                      <w:pPr>
                        <w:spacing w:after="0" w:line="240" w:lineRule="auto"/>
                        <w:jc w:val="center"/>
                        <w:rPr>
                          <w:sz w:val="20"/>
                          <w:szCs w:val="20"/>
                        </w:rPr>
                      </w:pPr>
                      <w:r w:rsidRPr="00656FDD">
                        <w:rPr>
                          <w:sz w:val="20"/>
                          <w:szCs w:val="20"/>
                        </w:rPr>
                        <w:t>A1</w:t>
                      </w:r>
                    </w:p>
                  </w:txbxContent>
                </v:textbox>
              </v:shape>
            </w:pict>
          </mc:Fallback>
        </mc:AlternateContent>
      </w:r>
      <w:r w:rsidR="00626F49">
        <w:rPr>
          <w:noProof/>
        </w:rPr>
        <mc:AlternateContent>
          <mc:Choice Requires="wps">
            <w:drawing>
              <wp:anchor distT="0" distB="0" distL="114300" distR="114300" simplePos="0" relativeHeight="251683328" behindDoc="0" locked="0" layoutInCell="1" allowOverlap="1" wp14:anchorId="4A18186A" wp14:editId="56D0DBBD">
                <wp:simplePos x="0" y="0"/>
                <wp:positionH relativeFrom="column">
                  <wp:posOffset>3758131</wp:posOffset>
                </wp:positionH>
                <wp:positionV relativeFrom="paragraph">
                  <wp:posOffset>605155</wp:posOffset>
                </wp:positionV>
                <wp:extent cx="109086" cy="105877"/>
                <wp:effectExtent l="0" t="0" r="24765" b="27940"/>
                <wp:wrapNone/>
                <wp:docPr id="600340204" name="Vývojový diagram: sumační spojení 1"/>
                <wp:cNvGraphicFramePr/>
                <a:graphic xmlns:a="http://schemas.openxmlformats.org/drawingml/2006/main">
                  <a:graphicData uri="http://schemas.microsoft.com/office/word/2010/wordprocessingShape">
                    <wps:wsp>
                      <wps:cNvSpPr/>
                      <wps:spPr>
                        <a:xfrm>
                          <a:off x="0" y="0"/>
                          <a:ext cx="109086" cy="105877"/>
                        </a:xfrm>
                        <a:prstGeom prst="flowChartSummingJunction">
                          <a:avLst/>
                        </a:prstGeom>
                        <a:solidFill>
                          <a:srgbClr val="FF0000"/>
                        </a:solidFill>
                        <a:ln w="12700" cap="flat" cmpd="sng" algn="ctr">
                          <a:solidFill>
                            <a:srgbClr val="96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614975"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Vývojový diagram: sumační spojení 1" o:spid="_x0000_s1026" type="#_x0000_t123" style="position:absolute;margin-left:295.9pt;margin-top:47.65pt;width:8.6pt;height:8.35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" fillcolor="red" strokecolor="#960000" strokeweight="1pt">
                <v:stroke joinstyle="miter"/>
              </v:shape>
            </w:pict>
          </mc:Fallback>
        </mc:AlternateContent>
      </w:r>
      <w:r w:rsidR="00626F49">
        <w:rPr>
          <w:noProof/>
        </w:rPr>
        <mc:AlternateContent>
          <mc:Choice Requires="wps">
            <w:drawing>
              <wp:anchor distT="0" distB="0" distL="114300" distR="114300" simplePos="0" relativeHeight="251685376" behindDoc="0" locked="0" layoutInCell="1" allowOverlap="1" wp14:anchorId="629D81DE" wp14:editId="29ED9496">
                <wp:simplePos x="0" y="0"/>
                <wp:positionH relativeFrom="column">
                  <wp:posOffset>1849989</wp:posOffset>
                </wp:positionH>
                <wp:positionV relativeFrom="paragraph">
                  <wp:posOffset>2886376</wp:posOffset>
                </wp:positionV>
                <wp:extent cx="109086" cy="105877"/>
                <wp:effectExtent l="0" t="0" r="24765" b="27940"/>
                <wp:wrapNone/>
                <wp:docPr id="591422056" name="Vývojový diagram: sumační spojení 1"/>
                <wp:cNvGraphicFramePr/>
                <a:graphic xmlns:a="http://schemas.openxmlformats.org/drawingml/2006/main">
                  <a:graphicData uri="http://schemas.microsoft.com/office/word/2010/wordprocessingShape">
                    <wps:wsp>
                      <wps:cNvSpPr/>
                      <wps:spPr>
                        <a:xfrm>
                          <a:off x="0" y="0"/>
                          <a:ext cx="109086" cy="105877"/>
                        </a:xfrm>
                        <a:prstGeom prst="flowChartSummingJunction">
                          <a:avLst/>
                        </a:prstGeom>
                        <a:solidFill>
                          <a:srgbClr val="FF0000"/>
                        </a:solidFill>
                        <a:ln w="12700" cap="flat" cmpd="sng" algn="ctr">
                          <a:solidFill>
                            <a:srgbClr val="96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900181" id="Vývojový diagram: sumační spojení 1" o:spid="_x0000_s1026" type="#_x0000_t123" style="position:absolute;margin-left:145.65pt;margin-top:227.25pt;width:8.6pt;height:8.35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" fillcolor="red" strokecolor="#960000" strokeweight="1pt">
                <v:stroke joinstyle="miter"/>
              </v:shape>
            </w:pict>
          </mc:Fallback>
        </mc:AlternateContent>
      </w:r>
      <w:r w:rsidR="00D52429">
        <w:rPr>
          <w:noProof/>
        </w:rPr>
        <w:drawing>
          <wp:inline distT="0" distB="0" distL="0" distR="0" wp14:anchorId="70A54273" wp14:editId="64BFB9C2">
            <wp:extent cx="5729015" cy="3236890"/>
            <wp:effectExtent l="19050" t="19050" r="24130" b="20955"/>
            <wp:docPr id="841345494" name="Obrázek 1" descr="Obsah obrázku mapa, text, atlas, snímek obra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45494" name="Obrázek 1" descr="Obsah obrázku mapa, text, atlas, snímek obrazovky&#10;&#10;Obsah generovaný pomocí AI může být nesprávný."/>
                    <pic:cNvPicPr/>
                  </pic:nvPicPr>
                  <pic:blipFill rotWithShape="1">
                    <a:blip r:embed="rId12"/>
                    <a:srcRect l="10287" t="21474" r="12419" b="5362"/>
                    <a:stretch>
                      <a:fillRect/>
                    </a:stretch>
                  </pic:blipFill>
                  <pic:spPr bwMode="auto">
                    <a:xfrm>
                      <a:off x="0" y="0"/>
                      <a:ext cx="5760443" cy="325464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E6D0161" w14:textId="12A108A2" w:rsidR="0016289F" w:rsidRDefault="001050F9" w:rsidP="00C748B0">
      <w:pPr>
        <w:spacing w:after="120"/>
        <w:jc w:val="both"/>
      </w:pPr>
      <w:r>
        <w:t>V</w:t>
      </w:r>
      <w:r w:rsidR="00EA0066">
        <w:t xml:space="preserve"> okamžiku </w:t>
      </w:r>
      <w:r w:rsidR="00A97382">
        <w:t xml:space="preserve">definování </w:t>
      </w:r>
      <w:r w:rsidR="00C5729D">
        <w:t>k</w:t>
      </w:r>
      <w:r>
        <w:t xml:space="preserve">oncepce chráněné lokality není možno </w:t>
      </w:r>
      <w:r w:rsidR="00EA0066">
        <w:t xml:space="preserve">ze strany </w:t>
      </w:r>
      <w:r w:rsidR="00142EDE">
        <w:t>nájemce</w:t>
      </w:r>
      <w:r w:rsidR="00EA0066">
        <w:t xml:space="preserve"> </w:t>
      </w:r>
      <w:r>
        <w:t xml:space="preserve">predikovat </w:t>
      </w:r>
      <w:r w:rsidR="00A97382">
        <w:t xml:space="preserve">konkrétní skladbu </w:t>
      </w:r>
      <w:r w:rsidR="009A7E38">
        <w:t>měřícího</w:t>
      </w:r>
      <w:r w:rsidR="00EA0066">
        <w:t xml:space="preserve"> </w:t>
      </w:r>
      <w:r w:rsidR="00A97382">
        <w:t>z</w:t>
      </w:r>
      <w:r>
        <w:t>ařízení</w:t>
      </w:r>
      <w:r w:rsidR="00EA0066">
        <w:t xml:space="preserve"> </w:t>
      </w:r>
      <w:r w:rsidR="00A97382">
        <w:t>spl</w:t>
      </w:r>
      <w:r w:rsidR="00EA0066">
        <w:t xml:space="preserve">ňující </w:t>
      </w:r>
      <w:r w:rsidR="00C5729D">
        <w:t xml:space="preserve">požadované </w:t>
      </w:r>
      <w:r w:rsidR="00EA0066">
        <w:t xml:space="preserve">technické </w:t>
      </w:r>
      <w:r w:rsidR="0080361F">
        <w:t>parametry</w:t>
      </w:r>
      <w:r w:rsidR="00D877D4">
        <w:t xml:space="preserve"> nájemce</w:t>
      </w:r>
      <w:r w:rsidR="00C5729D">
        <w:t xml:space="preserve">, </w:t>
      </w:r>
      <w:r w:rsidR="00EA0066">
        <w:t xml:space="preserve">tudíž </w:t>
      </w:r>
      <w:r w:rsidR="00681B2B">
        <w:t xml:space="preserve">není v moci </w:t>
      </w:r>
      <w:r w:rsidR="00142EDE">
        <w:t>nájemce</w:t>
      </w:r>
      <w:r w:rsidR="00EA0066">
        <w:t xml:space="preserve"> </w:t>
      </w:r>
      <w:r w:rsidR="00EA0066" w:rsidRPr="00EA0066">
        <w:t>posuzovat vhodnost sloupů pro instalac</w:t>
      </w:r>
      <w:r w:rsidR="009A7E38">
        <w:t>i konkrétních měřícího</w:t>
      </w:r>
      <w:r w:rsidR="00FD288A">
        <w:t xml:space="preserve"> zařízení.</w:t>
      </w:r>
      <w:r w:rsidR="001E167B">
        <w:t xml:space="preserve"> </w:t>
      </w:r>
    </w:p>
    <w:p w14:paraId="1D211415" w14:textId="46D4F955" w:rsidR="00EA274F" w:rsidRDefault="001E167B" w:rsidP="00C748B0">
      <w:pPr>
        <w:spacing w:after="120"/>
        <w:jc w:val="both"/>
      </w:pPr>
      <w:r>
        <w:t xml:space="preserve">Nájemce má za to, že </w:t>
      </w:r>
      <w:r w:rsidR="00FA3832">
        <w:t xml:space="preserve">stávající </w:t>
      </w:r>
      <w:r>
        <w:t>sloupy vyhovují všem bezpečnostním i legislativním podmínkám pro jej</w:t>
      </w:r>
      <w:r w:rsidR="009A7E38">
        <w:t>ich využití k instalaci měřícího</w:t>
      </w:r>
      <w:r>
        <w:t xml:space="preserve"> zařízení.</w:t>
      </w:r>
    </w:p>
    <w:p w14:paraId="0BB352BE" w14:textId="06550AE6" w:rsidR="00932C88" w:rsidRDefault="00932C88" w:rsidP="00C748B0">
      <w:pPr>
        <w:spacing w:after="120"/>
        <w:jc w:val="both"/>
      </w:pPr>
      <w:r>
        <w:t>Délka měřeného úseku je cca 2 000 m.</w:t>
      </w:r>
    </w:p>
    <w:p w14:paraId="1CAB74C4" w14:textId="77777777" w:rsidR="006D7740" w:rsidRDefault="006D7740">
      <w:pPr>
        <w:rPr>
          <w:rFonts w:asciiTheme="majorHAnsi" w:eastAsiaTheme="majorEastAsia" w:hAnsiTheme="majorHAnsi" w:cstheme="majorBidi"/>
          <w:sz w:val="26"/>
          <w:szCs w:val="26"/>
        </w:rPr>
      </w:pPr>
      <w:r>
        <w:br w:type="page"/>
      </w:r>
    </w:p>
    <w:p w14:paraId="0910BE23" w14:textId="7E4448D8" w:rsidR="00BE4D39" w:rsidRPr="00E92316" w:rsidRDefault="00174332" w:rsidP="008E07E0">
      <w:pPr>
        <w:pStyle w:val="Nadpis2"/>
        <w:spacing w:before="240" w:after="120"/>
        <w:ind w:left="425" w:hanging="425"/>
        <w:rPr>
          <w:color w:val="auto"/>
        </w:rPr>
      </w:pPr>
      <w:r w:rsidRPr="00E92316">
        <w:rPr>
          <w:color w:val="auto"/>
        </w:rPr>
        <w:lastRenderedPageBreak/>
        <w:t xml:space="preserve">Detail </w:t>
      </w:r>
      <w:r w:rsidR="00B01501" w:rsidRPr="00E92316">
        <w:rPr>
          <w:color w:val="auto"/>
        </w:rPr>
        <w:t>A1</w:t>
      </w:r>
    </w:p>
    <w:p w14:paraId="079D734E" w14:textId="1CEC29BD" w:rsidR="00BF59FF" w:rsidRPr="008E07E0" w:rsidRDefault="00297E83" w:rsidP="00AE7A59">
      <w:pPr>
        <w:spacing w:after="120"/>
        <w:jc w:val="both"/>
        <w:rPr>
          <w:b/>
        </w:rPr>
      </w:pPr>
      <w:r>
        <w:rPr>
          <w:b/>
        </w:rPr>
        <w:t>P</w:t>
      </w:r>
      <w:r w:rsidR="00BF59FF" w:rsidRPr="008E07E0">
        <w:rPr>
          <w:b/>
        </w:rPr>
        <w:t xml:space="preserve">ohled na </w:t>
      </w:r>
      <w:r w:rsidR="00FE1EE6">
        <w:rPr>
          <w:b/>
        </w:rPr>
        <w:t>horní</w:t>
      </w:r>
      <w:r w:rsidR="00BF59FF" w:rsidRPr="008E07E0">
        <w:rPr>
          <w:b/>
        </w:rPr>
        <w:t xml:space="preserve"> část chráněné lokality</w:t>
      </w:r>
    </w:p>
    <w:p w14:paraId="72056FB9" w14:textId="6D88E9D8" w:rsidR="00272434" w:rsidRDefault="00001F8A" w:rsidP="00E86C59">
      <w:pPr>
        <w:spacing w:after="120"/>
        <w:rPr>
          <w:b/>
        </w:rPr>
      </w:pPr>
      <w:r>
        <w:rPr>
          <w:noProof/>
        </w:rPr>
        <mc:AlternateContent>
          <mc:Choice Requires="wps">
            <w:drawing>
              <wp:anchor distT="0" distB="0" distL="114300" distR="114300" simplePos="0" relativeHeight="251694592" behindDoc="0" locked="0" layoutInCell="1" allowOverlap="1" wp14:anchorId="68320919" wp14:editId="6F44AC21">
                <wp:simplePos x="0" y="0"/>
                <wp:positionH relativeFrom="column">
                  <wp:posOffset>2886075</wp:posOffset>
                </wp:positionH>
                <wp:positionV relativeFrom="paragraph">
                  <wp:posOffset>724242</wp:posOffset>
                </wp:positionV>
                <wp:extent cx="152400" cy="140677"/>
                <wp:effectExtent l="0" t="0" r="19050" b="12065"/>
                <wp:wrapNone/>
                <wp:docPr id="257362930" name="Vývojový diagram: sumační spojení 1"/>
                <wp:cNvGraphicFramePr/>
                <a:graphic xmlns:a="http://schemas.openxmlformats.org/drawingml/2006/main">
                  <a:graphicData uri="http://schemas.microsoft.com/office/word/2010/wordprocessingShape">
                    <wps:wsp>
                      <wps:cNvSpPr/>
                      <wps:spPr>
                        <a:xfrm flipH="1">
                          <a:off x="0" y="0"/>
                          <a:ext cx="152400" cy="140677"/>
                        </a:xfrm>
                        <a:prstGeom prst="flowChartSummingJunction">
                          <a:avLst/>
                        </a:prstGeom>
                        <a:solidFill>
                          <a:srgbClr val="FF0000"/>
                        </a:solidFill>
                        <a:ln w="12700" cap="flat" cmpd="sng" algn="ctr">
                          <a:solidFill>
                            <a:srgbClr val="96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1B2F2" id="Vývojový diagram: sumační spojení 1" o:spid="_x0000_s1026" type="#_x0000_t123" style="position:absolute;margin-left:227.25pt;margin-top:57.05pt;width:12pt;height:11.1pt;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" fillcolor="red" strokecolor="#960000" strokeweight="1pt">
                <v:stroke joinstyle="miter"/>
              </v:shape>
            </w:pict>
          </mc:Fallback>
        </mc:AlternateContent>
      </w:r>
      <w:r w:rsidR="004861A4">
        <w:rPr>
          <w:noProof/>
        </w:rPr>
        <mc:AlternateContent>
          <mc:Choice Requires="wps">
            <w:drawing>
              <wp:anchor distT="0" distB="0" distL="114300" distR="114300" simplePos="0" relativeHeight="251696640" behindDoc="0" locked="0" layoutInCell="1" allowOverlap="1" wp14:anchorId="5DB244C3" wp14:editId="77A9A50B">
                <wp:simplePos x="0" y="0"/>
                <wp:positionH relativeFrom="column">
                  <wp:posOffset>1016928</wp:posOffset>
                </wp:positionH>
                <wp:positionV relativeFrom="paragraph">
                  <wp:posOffset>1339752</wp:posOffset>
                </wp:positionV>
                <wp:extent cx="1594339" cy="2168770"/>
                <wp:effectExtent l="38100" t="38100" r="44450" b="60325"/>
                <wp:wrapNone/>
                <wp:docPr id="839298833" name="Volný tvar: obrazec 57"/>
                <wp:cNvGraphicFramePr/>
                <a:graphic xmlns:a="http://schemas.openxmlformats.org/drawingml/2006/main">
                  <a:graphicData uri="http://schemas.microsoft.com/office/word/2010/wordprocessingShape">
                    <wps:wsp>
                      <wps:cNvSpPr/>
                      <wps:spPr>
                        <a:xfrm>
                          <a:off x="0" y="0"/>
                          <a:ext cx="1594339" cy="2168770"/>
                        </a:xfrm>
                        <a:custGeom>
                          <a:avLst/>
                          <a:gdLst>
                            <a:gd name="connsiteX0" fmla="*/ 0 w 1594339"/>
                            <a:gd name="connsiteY0" fmla="*/ 2168770 h 2168770"/>
                            <a:gd name="connsiteX1" fmla="*/ 298939 w 1594339"/>
                            <a:gd name="connsiteY1" fmla="*/ 1875693 h 2168770"/>
                            <a:gd name="connsiteX2" fmla="*/ 650631 w 1594339"/>
                            <a:gd name="connsiteY2" fmla="*/ 1547446 h 2168770"/>
                            <a:gd name="connsiteX3" fmla="*/ 785446 w 1594339"/>
                            <a:gd name="connsiteY3" fmla="*/ 1260231 h 2168770"/>
                            <a:gd name="connsiteX4" fmla="*/ 937846 w 1594339"/>
                            <a:gd name="connsiteY4" fmla="*/ 779585 h 2168770"/>
                            <a:gd name="connsiteX5" fmla="*/ 1166446 w 1594339"/>
                            <a:gd name="connsiteY5" fmla="*/ 468923 h 2168770"/>
                            <a:gd name="connsiteX6" fmla="*/ 1594339 w 1594339"/>
                            <a:gd name="connsiteY6" fmla="*/ 0 h 216877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94339" h="2168770">
                              <a:moveTo>
                                <a:pt x="0" y="2168770"/>
                              </a:moveTo>
                              <a:cubicBezTo>
                                <a:pt x="95250" y="2074008"/>
                                <a:pt x="190501" y="1979247"/>
                                <a:pt x="298939" y="1875693"/>
                              </a:cubicBezTo>
                              <a:cubicBezTo>
                                <a:pt x="407378" y="1772139"/>
                                <a:pt x="569547" y="1650023"/>
                                <a:pt x="650631" y="1547446"/>
                              </a:cubicBezTo>
                              <a:cubicBezTo>
                                <a:pt x="731716" y="1444869"/>
                                <a:pt x="737577" y="1388208"/>
                                <a:pt x="785446" y="1260231"/>
                              </a:cubicBezTo>
                              <a:cubicBezTo>
                                <a:pt x="833315" y="1132254"/>
                                <a:pt x="874346" y="911470"/>
                                <a:pt x="937846" y="779585"/>
                              </a:cubicBezTo>
                              <a:cubicBezTo>
                                <a:pt x="1001346" y="647700"/>
                                <a:pt x="1057031" y="598854"/>
                                <a:pt x="1166446" y="468923"/>
                              </a:cubicBezTo>
                              <a:cubicBezTo>
                                <a:pt x="1275861" y="338992"/>
                                <a:pt x="1435100" y="169496"/>
                                <a:pt x="1594339" y="0"/>
                              </a:cubicBezTo>
                            </a:path>
                          </a:pathLst>
                        </a:custGeom>
                        <a:noFill/>
                        <a:ln w="88900" cmpd="dbl">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0E04F54" id="Volný tvar: obrazec 57" o:spid="_x0000_s1026" style="position:absolute;margin-left:80.05pt;margin-top:105.5pt;width:125.55pt;height:170.75pt;z-index:251696640;visibility:visible;mso-wrap-style:square;mso-wrap-distance-left:9pt;mso-wrap-distance-top:0;mso-wrap-distance-right:9pt;mso-wrap-distance-bottom:0;mso-position-horizontal:absolute;mso-position-horizontal-relative:text;mso-position-vertical:absolute;mso-position-vertical-relative:text;v-text-anchor:middle" coordsize="1594339,2168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" path="m,2168770v95250,-94762,190501,-189523,298939,-293077c407378,1772139,569547,1650023,650631,1547446v81085,-102577,86946,-159238,134815,-287215c833315,1132254,874346,911470,937846,779585v63500,-131885,119185,-180731,228600,-310662c1275861,338992,1435100,169496,1594339,e" filled="f" strokecolor="#00b0f0" strokeweight="7pt">
                <v:stroke linestyle="thinThin" joinstyle="miter"/>
                <v:path arrowok="t" o:connecttype="custom" o:connectlocs="0,2168770;298939,1875693;650631,1547446;785446,1260231;937846,779585;1166446,468923;1594339,0" o:connectangles="0,0,0,0,0,0,0"/>
              </v:shape>
            </w:pict>
          </mc:Fallback>
        </mc:AlternateContent>
      </w:r>
      <w:r w:rsidR="004861A4">
        <w:rPr>
          <w:noProof/>
        </w:rPr>
        <mc:AlternateContent>
          <mc:Choice Requires="wps">
            <w:drawing>
              <wp:anchor distT="0" distB="0" distL="114300" distR="114300" simplePos="0" relativeHeight="251695616" behindDoc="0" locked="0" layoutInCell="1" allowOverlap="1" wp14:anchorId="365EBB3F" wp14:editId="07B1BE0F">
                <wp:simplePos x="0" y="0"/>
                <wp:positionH relativeFrom="column">
                  <wp:posOffset>2617128</wp:posOffset>
                </wp:positionH>
                <wp:positionV relativeFrom="paragraph">
                  <wp:posOffset>413629</wp:posOffset>
                </wp:positionV>
                <wp:extent cx="949569" cy="926123"/>
                <wp:effectExtent l="38100" t="38100" r="41275" b="64770"/>
                <wp:wrapNone/>
                <wp:docPr id="97819388" name="Volný tvar: obrazec 52"/>
                <wp:cNvGraphicFramePr/>
                <a:graphic xmlns:a="http://schemas.openxmlformats.org/drawingml/2006/main">
                  <a:graphicData uri="http://schemas.microsoft.com/office/word/2010/wordprocessingShape">
                    <wps:wsp>
                      <wps:cNvSpPr/>
                      <wps:spPr>
                        <a:xfrm>
                          <a:off x="0" y="0"/>
                          <a:ext cx="949569" cy="926123"/>
                        </a:xfrm>
                        <a:custGeom>
                          <a:avLst/>
                          <a:gdLst>
                            <a:gd name="connsiteX0" fmla="*/ 0 w 949569"/>
                            <a:gd name="connsiteY0" fmla="*/ 926123 h 926123"/>
                            <a:gd name="connsiteX1" fmla="*/ 949569 w 949569"/>
                            <a:gd name="connsiteY1" fmla="*/ 0 h 926123"/>
                            <a:gd name="connsiteX2" fmla="*/ 949569 w 949569"/>
                            <a:gd name="connsiteY2" fmla="*/ 0 h 926123"/>
                          </a:gdLst>
                          <a:ahLst/>
                          <a:cxnLst>
                            <a:cxn ang="0">
                              <a:pos x="connsiteX0" y="connsiteY0"/>
                            </a:cxn>
                            <a:cxn ang="0">
                              <a:pos x="connsiteX1" y="connsiteY1"/>
                            </a:cxn>
                            <a:cxn ang="0">
                              <a:pos x="connsiteX2" y="connsiteY2"/>
                            </a:cxn>
                          </a:cxnLst>
                          <a:rect l="l" t="t" r="r" b="b"/>
                          <a:pathLst>
                            <a:path w="949569" h="926123">
                              <a:moveTo>
                                <a:pt x="0" y="926123"/>
                              </a:moveTo>
                              <a:lnTo>
                                <a:pt x="949569" y="0"/>
                              </a:lnTo>
                              <a:lnTo>
                                <a:pt x="949569" y="0"/>
                              </a:lnTo>
                            </a:path>
                          </a:pathLst>
                        </a:custGeom>
                        <a:noFill/>
                        <a:ln w="92075" cmpd="dbl">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B5956A5" id="Volný tvar: obrazec 52" o:spid="_x0000_s1026" style="position:absolute;margin-left:206.05pt;margin-top:32.55pt;width:74.75pt;height:72.9pt;z-index:251695616;visibility:visible;mso-wrap-style:square;mso-wrap-distance-left:9pt;mso-wrap-distance-top:0;mso-wrap-distance-right:9pt;mso-wrap-distance-bottom:0;mso-position-horizontal:absolute;mso-position-horizontal-relative:text;mso-position-vertical:absolute;mso-position-vertical-relative:text;v-text-anchor:middle" coordsize="949569,9261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" path="m,926123l949569,r,e" filled="f" strokecolor="#e00" strokeweight="7.25pt">
                <v:stroke linestyle="thinThin" joinstyle="miter"/>
                <v:path arrowok="t" o:connecttype="custom" o:connectlocs="0,926123;949569,0;949569,0" o:connectangles="0,0,0"/>
              </v:shape>
            </w:pict>
          </mc:Fallback>
        </mc:AlternateContent>
      </w:r>
      <w:r w:rsidR="00272434">
        <w:rPr>
          <w:noProof/>
        </w:rPr>
        <w:drawing>
          <wp:inline distT="0" distB="0" distL="0" distR="0" wp14:anchorId="1CE0D636" wp14:editId="6A5A95D0">
            <wp:extent cx="5754459" cy="3521319"/>
            <wp:effectExtent l="19050" t="19050" r="17780" b="22225"/>
            <wp:docPr id="1753985937" name="Obrázek 1" descr="Obsah obrázku text, snímek obrazovky, map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985937" name="Obrázek 1" descr="Obsah obrázku text, snímek obrazovky, mapa&#10;&#10;Obsah generovaný pomocí AI může být nesprávný."/>
                    <pic:cNvPicPr/>
                  </pic:nvPicPr>
                  <pic:blipFill rotWithShape="1">
                    <a:blip r:embed="rId13"/>
                    <a:srcRect l="14629" t="16451" r="3875"/>
                    <a:stretch>
                      <a:fillRect/>
                    </a:stretch>
                  </pic:blipFill>
                  <pic:spPr bwMode="auto">
                    <a:xfrm>
                      <a:off x="0" y="0"/>
                      <a:ext cx="5780858" cy="3537473"/>
                    </a:xfrm>
                    <a:prstGeom prst="rect">
                      <a:avLst/>
                    </a:prstGeom>
                    <a:ln w="1270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4C8EB68B" w14:textId="372A71C0" w:rsidR="00BF59FF" w:rsidRPr="00E92316" w:rsidRDefault="00BF59FF" w:rsidP="001A64E9">
      <w:pPr>
        <w:spacing w:before="240" w:after="120"/>
        <w:rPr>
          <w:b/>
        </w:rPr>
      </w:pPr>
      <w:r w:rsidRPr="00E92316">
        <w:rPr>
          <w:b/>
        </w:rPr>
        <w:t>Popis</w:t>
      </w:r>
    </w:p>
    <w:p w14:paraId="5A56350E" w14:textId="77777777" w:rsidR="002C5D95" w:rsidRDefault="002C5D95" w:rsidP="002C5D95">
      <w:pPr>
        <w:spacing w:after="120"/>
        <w:jc w:val="both"/>
      </w:pPr>
      <w:r>
        <w:t>Koncepce chráněné lokality zhruba definuje požadavek na místo detekce a provádění měření. Požadavku koncepce vyhoví každé řešení, které umožní detekci a provádění měření kdekoliv v oblasti vyznačené dvojitou červenou čarou, přičemž platí, že:</w:t>
      </w:r>
    </w:p>
    <w:p w14:paraId="383E4708" w14:textId="77777777" w:rsidR="002C5D95" w:rsidRDefault="002C5D95" w:rsidP="002C5D95">
      <w:pPr>
        <w:pStyle w:val="Odstavecseseznamem"/>
        <w:numPr>
          <w:ilvl w:val="0"/>
          <w:numId w:val="30"/>
        </w:numPr>
        <w:spacing w:after="60"/>
        <w:ind w:left="714" w:hanging="357"/>
        <w:contextualSpacing w:val="0"/>
        <w:jc w:val="both"/>
      </w:pPr>
      <w:r>
        <w:t>Kdekoliv v prostoru vyznačeném dvojitou červenou čarou se nachází vstup či výstup z MUR.</w:t>
      </w:r>
    </w:p>
    <w:p w14:paraId="4837DBCB" w14:textId="77777777" w:rsidR="002C5D95" w:rsidRDefault="002C5D95" w:rsidP="002C5D95">
      <w:pPr>
        <w:pStyle w:val="Odstavecseseznamem"/>
        <w:numPr>
          <w:ilvl w:val="0"/>
          <w:numId w:val="30"/>
        </w:numPr>
        <w:spacing w:after="60"/>
        <w:ind w:left="714" w:hanging="357"/>
        <w:contextualSpacing w:val="0"/>
        <w:jc w:val="both"/>
      </w:pPr>
      <w:r>
        <w:t>Kdekoliv v prostoru vyznačeném dvojitou červenou čarou se nachází konkrétní bod či úsek, ve kterém je provedeno MOR, dle konkrétní technologie pronajímatele (typicky měření a detekce vozidla v konkrétním místě pomocí laseru či smyček ve vozovce, nebo měření a detekce vozidla v krátkém úseku pomocí radaru).</w:t>
      </w:r>
    </w:p>
    <w:p w14:paraId="21F7C514" w14:textId="77777777" w:rsidR="002C5D95" w:rsidRDefault="002C5D95" w:rsidP="002C5D95">
      <w:pPr>
        <w:pStyle w:val="Odstavecseseznamem"/>
        <w:numPr>
          <w:ilvl w:val="0"/>
          <w:numId w:val="30"/>
        </w:numPr>
        <w:spacing w:after="120"/>
        <w:ind w:left="714" w:hanging="357"/>
        <w:contextualSpacing w:val="0"/>
        <w:jc w:val="both"/>
      </w:pPr>
      <w:r>
        <w:t>Měřený úsek pokrývá minimálně oblast vyznačenou dvojitou modrou čarou, tedy oblast mezi oběma oblastmi pro provádění měření a detekce.</w:t>
      </w:r>
    </w:p>
    <w:p w14:paraId="6357FC53" w14:textId="134B4AEE" w:rsidR="00C64E33" w:rsidRDefault="005B3443" w:rsidP="00E86C59">
      <w:pPr>
        <w:spacing w:after="120"/>
        <w:jc w:val="both"/>
      </w:pPr>
      <w:bookmarkStart w:id="2" w:name="_Hlk200981937"/>
      <w:r>
        <w:t xml:space="preserve">Pro vyšší názornost je v rámci této koncepce </w:t>
      </w:r>
      <w:r w:rsidR="00707C35">
        <w:t>přiložena fotodokumentace konkrétního sloupu pro umístění měřícího zařízení.</w:t>
      </w:r>
      <w:r w:rsidR="004D7E70">
        <w:t xml:space="preserve"> </w:t>
      </w:r>
      <w:r w:rsidR="00B622BA">
        <w:t xml:space="preserve">Sloup je umístěn poblíž domu č.p. </w:t>
      </w:r>
      <w:r w:rsidR="00297E83">
        <w:t>320.</w:t>
      </w:r>
    </w:p>
    <w:p w14:paraId="4308970D" w14:textId="0C7EDE80" w:rsidR="00AB0D35" w:rsidRDefault="00AB0D35" w:rsidP="00E86C59">
      <w:pPr>
        <w:spacing w:after="120"/>
        <w:jc w:val="both"/>
      </w:pPr>
      <w:r>
        <w:t>Stávající umístění indikativního měření rychlosti na předmětném sloupu bude před instalací represivního měření rychlosti demontováno.</w:t>
      </w:r>
    </w:p>
    <w:p w14:paraId="7B1FA145" w14:textId="741296D2" w:rsidR="00DE2320" w:rsidRDefault="000D2A3E" w:rsidP="00E86C59">
      <w:pPr>
        <w:spacing w:after="120"/>
        <w:jc w:val="both"/>
      </w:pPr>
      <w:r>
        <w:t>V</w:t>
      </w:r>
      <w:r w:rsidR="00954F96">
        <w:t xml:space="preserve"> oblasti místa </w:t>
      </w:r>
      <w:r>
        <w:t>detekce a provádění měření</w:t>
      </w:r>
      <w:r w:rsidR="00954F96">
        <w:t xml:space="preserve"> (</w:t>
      </w:r>
      <w:r w:rsidR="00C36215">
        <w:t>oblast vyznačená dvojitou červenou čarou</w:t>
      </w:r>
      <w:r w:rsidR="00954F96">
        <w:t>)</w:t>
      </w:r>
      <w:r w:rsidR="00BB6981">
        <w:t xml:space="preserve"> </w:t>
      </w:r>
      <w:r w:rsidR="004D7E70">
        <w:t>lze využít zdroj ne</w:t>
      </w:r>
      <w:r w:rsidR="009A7E38">
        <w:t>přetržitého napájení příslušného</w:t>
      </w:r>
      <w:r w:rsidR="004D7E70">
        <w:t xml:space="preserve"> </w:t>
      </w:r>
      <w:r w:rsidR="009A7E38">
        <w:t>měřícího</w:t>
      </w:r>
      <w:r>
        <w:t xml:space="preserve"> zařízení</w:t>
      </w:r>
      <w:r w:rsidR="00C64E33">
        <w:t>.</w:t>
      </w:r>
      <w:r w:rsidR="009624ED">
        <w:t xml:space="preserve"> Sloup určený k </w:t>
      </w:r>
      <w:r w:rsidR="00BA583A">
        <w:t>instalaci</w:t>
      </w:r>
      <w:r w:rsidR="009624ED">
        <w:t xml:space="preserve"> měřícího zařízení je veden jako samostatné odběrné místo (vlastní EAN).</w:t>
      </w:r>
      <w:bookmarkEnd w:id="2"/>
      <w:r w:rsidR="009F5349">
        <w:t xml:space="preserve"> V případě výpadku nepřetržitého napájení měřícího zařízení nebude měření prováděno.</w:t>
      </w:r>
    </w:p>
    <w:p w14:paraId="29E665FC" w14:textId="0BD3931F" w:rsidR="00FE0345" w:rsidRDefault="00FE0345" w:rsidP="00E86C59">
      <w:pPr>
        <w:spacing w:after="120"/>
        <w:jc w:val="both"/>
      </w:pPr>
      <w:r w:rsidRPr="00E92316">
        <w:t>Dvojitá modrá čára naznačuje pokračování úseku směrem k bodu A2.</w:t>
      </w:r>
    </w:p>
    <w:p w14:paraId="3F3866BA" w14:textId="77777777" w:rsidR="00544242" w:rsidRDefault="00544242">
      <w:pPr>
        <w:rPr>
          <w:b/>
        </w:rPr>
      </w:pPr>
      <w:r>
        <w:rPr>
          <w:b/>
        </w:rPr>
        <w:br w:type="page"/>
      </w:r>
    </w:p>
    <w:p w14:paraId="4EBFCE6C" w14:textId="7D36ED3E" w:rsidR="00BF7883" w:rsidRPr="00753E47" w:rsidRDefault="00BF7883" w:rsidP="00AE7A59">
      <w:pPr>
        <w:spacing w:after="120"/>
        <w:rPr>
          <w:b/>
        </w:rPr>
      </w:pPr>
      <w:r w:rsidRPr="00753E47">
        <w:rPr>
          <w:b/>
        </w:rPr>
        <w:lastRenderedPageBreak/>
        <w:t>Fotodokumentace:</w:t>
      </w:r>
    </w:p>
    <w:p w14:paraId="678A5E13" w14:textId="2034F775" w:rsidR="00BF59FF" w:rsidRPr="00FE1EE6" w:rsidRDefault="00FE1EE6" w:rsidP="006D7740">
      <w:pPr>
        <w:jc w:val="center"/>
        <w:rPr>
          <w:color w:val="000000" w:themeColor="text1"/>
          <w14:textOutline w14:w="9525" w14:cap="rnd" w14:cmpd="sng" w14:algn="ctr">
            <w14:solidFill>
              <w14:schemeClr w14:val="tx1"/>
            </w14:solidFill>
            <w14:prstDash w14:val="solid"/>
            <w14:bevel/>
          </w14:textOutline>
        </w:rPr>
      </w:pPr>
      <w:r>
        <w:rPr>
          <w:noProof/>
        </w:rPr>
        <w:drawing>
          <wp:inline distT="0" distB="0" distL="0" distR="0" wp14:anchorId="2B060465" wp14:editId="29BD54B8">
            <wp:extent cx="5543550" cy="4157663"/>
            <wp:effectExtent l="19050" t="19050" r="19050" b="14605"/>
            <wp:docPr id="1119492506" name="Obrázek 45" descr="Obsah obrázku venku, obloha, výjev, cest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492506" name="Obrázek 45" descr="Obsah obrázku venku, obloha, výjev, cesta&#10;&#10;Obsah generovaný pomocí AI může být nesprávný."/>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65757" cy="4174318"/>
                    </a:xfrm>
                    <a:prstGeom prst="rect">
                      <a:avLst/>
                    </a:prstGeom>
                    <a:ln w="12700">
                      <a:solidFill>
                        <a:schemeClr val="tx1"/>
                      </a:solidFill>
                    </a:ln>
                  </pic:spPr>
                </pic:pic>
              </a:graphicData>
            </a:graphic>
          </wp:inline>
        </w:drawing>
      </w:r>
    </w:p>
    <w:p w14:paraId="5E6B0EAB" w14:textId="110D85C8" w:rsidR="00544242" w:rsidRPr="00E92316" w:rsidRDefault="00686EF6" w:rsidP="006D7740">
      <w:pPr>
        <w:jc w:val="center"/>
      </w:pPr>
      <w:r>
        <w:rPr>
          <w:noProof/>
        </w:rPr>
        <w:drawing>
          <wp:inline distT="0" distB="0" distL="0" distR="0" wp14:anchorId="4ED208AC" wp14:editId="536A2293">
            <wp:extent cx="5561134" cy="4170851"/>
            <wp:effectExtent l="19050" t="19050" r="20955" b="20320"/>
            <wp:docPr id="99460346" name="Obrázek 48" descr="Obsah obrázku venku, strom, silnice, obloha&#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0346" name="Obrázek 48" descr="Obsah obrázku venku, strom, silnice, obloha&#10;&#10;Obsah generovaný pomocí AI může být nesprávný."/>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75722" cy="4181792"/>
                    </a:xfrm>
                    <a:prstGeom prst="rect">
                      <a:avLst/>
                    </a:prstGeom>
                    <a:ln w="12700">
                      <a:solidFill>
                        <a:schemeClr val="tx1"/>
                      </a:solidFill>
                    </a:ln>
                  </pic:spPr>
                </pic:pic>
              </a:graphicData>
            </a:graphic>
          </wp:inline>
        </w:drawing>
      </w:r>
    </w:p>
    <w:p w14:paraId="17D89862" w14:textId="79968806" w:rsidR="00BF59FF" w:rsidRPr="00E92316" w:rsidRDefault="00BF59FF" w:rsidP="008E6C49">
      <w:pPr>
        <w:pStyle w:val="Nadpis2"/>
        <w:spacing w:before="240" w:after="120"/>
        <w:ind w:left="425" w:hanging="425"/>
        <w:rPr>
          <w:color w:val="auto"/>
        </w:rPr>
      </w:pPr>
      <w:r w:rsidRPr="00E92316">
        <w:rPr>
          <w:color w:val="auto"/>
        </w:rPr>
        <w:lastRenderedPageBreak/>
        <w:t>Detail A2</w:t>
      </w:r>
    </w:p>
    <w:p w14:paraId="0334C711" w14:textId="0FE0C7CA" w:rsidR="00BF59FF" w:rsidRPr="00E92316" w:rsidRDefault="00CB1D31" w:rsidP="008E6C49">
      <w:pPr>
        <w:spacing w:after="120"/>
        <w:rPr>
          <w:b/>
        </w:rPr>
      </w:pPr>
      <w:r>
        <w:rPr>
          <w:b/>
        </w:rPr>
        <w:t>P</w:t>
      </w:r>
      <w:r w:rsidR="00BF59FF" w:rsidRPr="00E92316">
        <w:rPr>
          <w:b/>
        </w:rPr>
        <w:t xml:space="preserve">ohled na </w:t>
      </w:r>
      <w:r w:rsidR="00FE1EE6">
        <w:rPr>
          <w:b/>
        </w:rPr>
        <w:t>dolní</w:t>
      </w:r>
      <w:r w:rsidR="00BF59FF" w:rsidRPr="00E92316">
        <w:rPr>
          <w:b/>
        </w:rPr>
        <w:t xml:space="preserve"> část chráněné lokality</w:t>
      </w:r>
    </w:p>
    <w:p w14:paraId="1B06F4C3" w14:textId="39B01A57" w:rsidR="00C06B7A" w:rsidRDefault="00A74B2D" w:rsidP="00E7700D">
      <w:pPr>
        <w:spacing w:after="120"/>
        <w:jc w:val="center"/>
        <w:rPr>
          <w:b/>
        </w:rPr>
      </w:pPr>
      <w:r>
        <w:rPr>
          <w:noProof/>
        </w:rPr>
        <mc:AlternateContent>
          <mc:Choice Requires="wps">
            <w:drawing>
              <wp:anchor distT="0" distB="0" distL="114300" distR="114300" simplePos="0" relativeHeight="251700736" behindDoc="0" locked="0" layoutInCell="1" allowOverlap="1" wp14:anchorId="33EF60D6" wp14:editId="36C397CC">
                <wp:simplePos x="0" y="0"/>
                <wp:positionH relativeFrom="column">
                  <wp:posOffset>1655836</wp:posOffset>
                </wp:positionH>
                <wp:positionV relativeFrom="paragraph">
                  <wp:posOffset>14605</wp:posOffset>
                </wp:positionV>
                <wp:extent cx="2397369" cy="2139462"/>
                <wp:effectExtent l="19050" t="38100" r="60325" b="51435"/>
                <wp:wrapNone/>
                <wp:docPr id="1654507429" name="Volný tvar: obrazec 59"/>
                <wp:cNvGraphicFramePr/>
                <a:graphic xmlns:a="http://schemas.openxmlformats.org/drawingml/2006/main">
                  <a:graphicData uri="http://schemas.microsoft.com/office/word/2010/wordprocessingShape">
                    <wps:wsp>
                      <wps:cNvSpPr/>
                      <wps:spPr>
                        <a:xfrm>
                          <a:off x="0" y="0"/>
                          <a:ext cx="2397369" cy="2139462"/>
                        </a:xfrm>
                        <a:custGeom>
                          <a:avLst/>
                          <a:gdLst>
                            <a:gd name="connsiteX0" fmla="*/ 0 w 2397369"/>
                            <a:gd name="connsiteY0" fmla="*/ 2139462 h 2139462"/>
                            <a:gd name="connsiteX1" fmla="*/ 568569 w 2397369"/>
                            <a:gd name="connsiteY1" fmla="*/ 1805354 h 2139462"/>
                            <a:gd name="connsiteX2" fmla="*/ 1002323 w 2397369"/>
                            <a:gd name="connsiteY2" fmla="*/ 1529862 h 2139462"/>
                            <a:gd name="connsiteX3" fmla="*/ 1172307 w 2397369"/>
                            <a:gd name="connsiteY3" fmla="*/ 1436077 h 2139462"/>
                            <a:gd name="connsiteX4" fmla="*/ 1465384 w 2397369"/>
                            <a:gd name="connsiteY4" fmla="*/ 1260231 h 2139462"/>
                            <a:gd name="connsiteX5" fmla="*/ 1670538 w 2397369"/>
                            <a:gd name="connsiteY5" fmla="*/ 1107831 h 2139462"/>
                            <a:gd name="connsiteX6" fmla="*/ 1758461 w 2397369"/>
                            <a:gd name="connsiteY6" fmla="*/ 1008185 h 2139462"/>
                            <a:gd name="connsiteX7" fmla="*/ 1928446 w 2397369"/>
                            <a:gd name="connsiteY7" fmla="*/ 738554 h 2139462"/>
                            <a:gd name="connsiteX8" fmla="*/ 2110154 w 2397369"/>
                            <a:gd name="connsiteY8" fmla="*/ 439615 h 2139462"/>
                            <a:gd name="connsiteX9" fmla="*/ 2315307 w 2397369"/>
                            <a:gd name="connsiteY9" fmla="*/ 134815 h 2139462"/>
                            <a:gd name="connsiteX10" fmla="*/ 2397369 w 2397369"/>
                            <a:gd name="connsiteY10" fmla="*/ 0 h 2139462"/>
                            <a:gd name="connsiteX11" fmla="*/ 2397369 w 2397369"/>
                            <a:gd name="connsiteY11" fmla="*/ 0 h 213946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2397369" h="2139462">
                              <a:moveTo>
                                <a:pt x="0" y="2139462"/>
                              </a:moveTo>
                              <a:lnTo>
                                <a:pt x="568569" y="1805354"/>
                              </a:lnTo>
                              <a:cubicBezTo>
                                <a:pt x="735623" y="1703754"/>
                                <a:pt x="901700" y="1591408"/>
                                <a:pt x="1002323" y="1529862"/>
                              </a:cubicBezTo>
                              <a:cubicBezTo>
                                <a:pt x="1102946" y="1468316"/>
                                <a:pt x="1095130" y="1481015"/>
                                <a:pt x="1172307" y="1436077"/>
                              </a:cubicBezTo>
                              <a:cubicBezTo>
                                <a:pt x="1249484" y="1391139"/>
                                <a:pt x="1382346" y="1314939"/>
                                <a:pt x="1465384" y="1260231"/>
                              </a:cubicBezTo>
                              <a:cubicBezTo>
                                <a:pt x="1548422" y="1205523"/>
                                <a:pt x="1621692" y="1149839"/>
                                <a:pt x="1670538" y="1107831"/>
                              </a:cubicBezTo>
                              <a:cubicBezTo>
                                <a:pt x="1719384" y="1065823"/>
                                <a:pt x="1715476" y="1069731"/>
                                <a:pt x="1758461" y="1008185"/>
                              </a:cubicBezTo>
                              <a:cubicBezTo>
                                <a:pt x="1801446" y="946639"/>
                                <a:pt x="1869831" y="833316"/>
                                <a:pt x="1928446" y="738554"/>
                              </a:cubicBezTo>
                              <a:cubicBezTo>
                                <a:pt x="1987061" y="643792"/>
                                <a:pt x="2045677" y="540238"/>
                                <a:pt x="2110154" y="439615"/>
                              </a:cubicBezTo>
                              <a:cubicBezTo>
                                <a:pt x="2174631" y="338992"/>
                                <a:pt x="2267438" y="208084"/>
                                <a:pt x="2315307" y="134815"/>
                              </a:cubicBezTo>
                              <a:cubicBezTo>
                                <a:pt x="2363176" y="61546"/>
                                <a:pt x="2397369" y="0"/>
                                <a:pt x="2397369" y="0"/>
                              </a:cubicBezTo>
                              <a:lnTo>
                                <a:pt x="2397369" y="0"/>
                              </a:lnTo>
                            </a:path>
                          </a:pathLst>
                        </a:custGeom>
                        <a:noFill/>
                        <a:ln w="88900" cmpd="dbl">
                          <a:solidFill>
                            <a:srgbClr val="00B0F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99830B5" id="Volný tvar: obrazec 59" o:spid="_x0000_s1026" style="position:absolute;margin-left:130.4pt;margin-top:1.15pt;width:188.75pt;height:168.45pt;z-index:251700736;visibility:visible;mso-wrap-style:square;mso-wrap-distance-left:9pt;mso-wrap-distance-top:0;mso-wrap-distance-right:9pt;mso-wrap-distance-bottom:0;mso-position-horizontal:absolute;mso-position-horizontal-relative:text;mso-position-vertical:absolute;mso-position-vertical-relative:text;v-text-anchor:middle" coordsize="2397369,2139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" path="m,2139462l568569,1805354v167054,-101600,333131,-213946,433754,-275492c1102946,1468316,1095130,1481015,1172307,1436077v77177,-44938,210039,-121138,293077,-175846c1548422,1205523,1621692,1149839,1670538,1107831v48846,-42008,44938,-38100,87923,-99646c1801446,946639,1869831,833316,1928446,738554v58615,-94762,117231,-198316,181708,-298939c2174631,338992,2267438,208084,2315307,134815,2363176,61546,2397369,,2397369,r,e" filled="f" strokecolor="#00b0f0" strokeweight="7pt">
                <v:stroke linestyle="thinThin" joinstyle="miter"/>
                <v:path arrowok="t" o:connecttype="custom" o:connectlocs="0,2139462;568569,1805354;1002323,1529862;1172307,1436077;1465384,1260231;1670538,1107831;1758461,1008185;1928446,738554;2110154,439615;2315307,134815;2397369,0;2397369,0" o:connectangles="0,0,0,0,0,0,0,0,0,0,0,0"/>
              </v:shape>
            </w:pict>
          </mc:Fallback>
        </mc:AlternateContent>
      </w:r>
      <w:r w:rsidR="00C91A0A">
        <w:rPr>
          <w:noProof/>
        </w:rPr>
        <mc:AlternateContent>
          <mc:Choice Requires="wps">
            <w:drawing>
              <wp:anchor distT="0" distB="0" distL="114300" distR="114300" simplePos="0" relativeHeight="251699712" behindDoc="0" locked="0" layoutInCell="1" allowOverlap="1" wp14:anchorId="4EF2931A" wp14:editId="3BFB0D4C">
                <wp:simplePos x="0" y="0"/>
                <wp:positionH relativeFrom="column">
                  <wp:posOffset>817636</wp:posOffset>
                </wp:positionH>
                <wp:positionV relativeFrom="paragraph">
                  <wp:posOffset>2183374</wp:posOffset>
                </wp:positionV>
                <wp:extent cx="820615" cy="486508"/>
                <wp:effectExtent l="19050" t="38100" r="36830" b="66040"/>
                <wp:wrapNone/>
                <wp:docPr id="1893884354" name="Volný tvar: obrazec 58"/>
                <wp:cNvGraphicFramePr/>
                <a:graphic xmlns:a="http://schemas.openxmlformats.org/drawingml/2006/main">
                  <a:graphicData uri="http://schemas.microsoft.com/office/word/2010/wordprocessingShape">
                    <wps:wsp>
                      <wps:cNvSpPr/>
                      <wps:spPr>
                        <a:xfrm>
                          <a:off x="0" y="0"/>
                          <a:ext cx="820615" cy="486508"/>
                        </a:xfrm>
                        <a:custGeom>
                          <a:avLst/>
                          <a:gdLst>
                            <a:gd name="connsiteX0" fmla="*/ 0 w 820615"/>
                            <a:gd name="connsiteY0" fmla="*/ 486508 h 486508"/>
                            <a:gd name="connsiteX1" fmla="*/ 820615 w 820615"/>
                            <a:gd name="connsiteY1" fmla="*/ 0 h 486508"/>
                            <a:gd name="connsiteX2" fmla="*/ 820615 w 820615"/>
                            <a:gd name="connsiteY2" fmla="*/ 0 h 486508"/>
                            <a:gd name="connsiteX3" fmla="*/ 820615 w 820615"/>
                            <a:gd name="connsiteY3" fmla="*/ 0 h 486508"/>
                          </a:gdLst>
                          <a:ahLst/>
                          <a:cxnLst>
                            <a:cxn ang="0">
                              <a:pos x="connsiteX0" y="connsiteY0"/>
                            </a:cxn>
                            <a:cxn ang="0">
                              <a:pos x="connsiteX1" y="connsiteY1"/>
                            </a:cxn>
                            <a:cxn ang="0">
                              <a:pos x="connsiteX2" y="connsiteY2"/>
                            </a:cxn>
                            <a:cxn ang="0">
                              <a:pos x="connsiteX3" y="connsiteY3"/>
                            </a:cxn>
                          </a:cxnLst>
                          <a:rect l="l" t="t" r="r" b="b"/>
                          <a:pathLst>
                            <a:path w="820615" h="486508">
                              <a:moveTo>
                                <a:pt x="0" y="486508"/>
                              </a:moveTo>
                              <a:lnTo>
                                <a:pt x="820615" y="0"/>
                              </a:lnTo>
                              <a:lnTo>
                                <a:pt x="820615" y="0"/>
                              </a:lnTo>
                              <a:lnTo>
                                <a:pt x="820615" y="0"/>
                              </a:lnTo>
                            </a:path>
                          </a:pathLst>
                        </a:custGeom>
                        <a:noFill/>
                        <a:ln w="88900" cmpd="dbl">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C7D2B8D" id="Volný tvar: obrazec 58" o:spid="_x0000_s1026" style="position:absolute;margin-left:64.4pt;margin-top:171.9pt;width:64.6pt;height:38.3pt;z-index:251699712;visibility:visible;mso-wrap-style:square;mso-wrap-distance-left:9pt;mso-wrap-distance-top:0;mso-wrap-distance-right:9pt;mso-wrap-distance-bottom:0;mso-position-horizontal:absolute;mso-position-horizontal-relative:text;mso-position-vertical:absolute;mso-position-vertical-relative:text;v-text-anchor:middle" coordsize="820615,486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" path="m,486508l820615,r,l820615,e" filled="f" strokecolor="#e00" strokeweight="7pt">
                <v:stroke linestyle="thinThin" joinstyle="miter"/>
                <v:path arrowok="t" o:connecttype="custom" o:connectlocs="0,486508;820615,0;820615,0;820615,0" o:connectangles="0,0,0,0"/>
              </v:shape>
            </w:pict>
          </mc:Fallback>
        </mc:AlternateContent>
      </w:r>
      <w:r w:rsidR="00E7700D">
        <w:rPr>
          <w:noProof/>
        </w:rPr>
        <mc:AlternateContent>
          <mc:Choice Requires="wps">
            <w:drawing>
              <wp:anchor distT="0" distB="0" distL="114300" distR="114300" simplePos="0" relativeHeight="251698688" behindDoc="0" locked="0" layoutInCell="1" allowOverlap="1" wp14:anchorId="2F17C16F" wp14:editId="2CC5AD38">
                <wp:simplePos x="0" y="0"/>
                <wp:positionH relativeFrom="column">
                  <wp:posOffset>1198049</wp:posOffset>
                </wp:positionH>
                <wp:positionV relativeFrom="paragraph">
                  <wp:posOffset>2499555</wp:posOffset>
                </wp:positionV>
                <wp:extent cx="152400" cy="140677"/>
                <wp:effectExtent l="0" t="0" r="19050" b="12065"/>
                <wp:wrapNone/>
                <wp:docPr id="262797110" name="Vývojový diagram: sumační spojení 1"/>
                <wp:cNvGraphicFramePr/>
                <a:graphic xmlns:a="http://schemas.openxmlformats.org/drawingml/2006/main">
                  <a:graphicData uri="http://schemas.microsoft.com/office/word/2010/wordprocessingShape">
                    <wps:wsp>
                      <wps:cNvSpPr/>
                      <wps:spPr>
                        <a:xfrm flipH="1">
                          <a:off x="0" y="0"/>
                          <a:ext cx="152400" cy="140677"/>
                        </a:xfrm>
                        <a:prstGeom prst="flowChartSummingJunction">
                          <a:avLst/>
                        </a:prstGeom>
                        <a:solidFill>
                          <a:srgbClr val="FF0000"/>
                        </a:solidFill>
                        <a:ln w="12700" cap="flat" cmpd="sng" algn="ctr">
                          <a:solidFill>
                            <a:srgbClr val="96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4A8A4" id="Vývojový diagram: sumační spojení 1" o:spid="_x0000_s1026" type="#_x0000_t123" style="position:absolute;margin-left:94.35pt;margin-top:196.8pt;width:12pt;height:11.1pt;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" fillcolor="red" strokecolor="#960000" strokeweight="1pt">
                <v:stroke joinstyle="miter"/>
              </v:shape>
            </w:pict>
          </mc:Fallback>
        </mc:AlternateContent>
      </w:r>
      <w:r w:rsidR="00E7700D">
        <w:rPr>
          <w:noProof/>
        </w:rPr>
        <w:drawing>
          <wp:inline distT="0" distB="0" distL="0" distR="0" wp14:anchorId="2975AB82" wp14:editId="7CDAF917">
            <wp:extent cx="5679831" cy="3477327"/>
            <wp:effectExtent l="19050" t="19050" r="16510" b="27940"/>
            <wp:docPr id="1518335369" name="Obrázek 1" descr="Obsah obrázku text, mapa, snímek obrazovky, diagram&#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335369" name="Obrázek 1" descr="Obsah obrázku text, mapa, snímek obrazovky, diagram&#10;&#10;Obsah generovaný pomocí AI může být nesprávný."/>
                    <pic:cNvPicPr/>
                  </pic:nvPicPr>
                  <pic:blipFill rotWithShape="1">
                    <a:blip r:embed="rId16"/>
                    <a:srcRect l="14449" t="16706" r="4342"/>
                    <a:stretch>
                      <a:fillRect/>
                    </a:stretch>
                  </pic:blipFill>
                  <pic:spPr bwMode="auto">
                    <a:xfrm>
                      <a:off x="0" y="0"/>
                      <a:ext cx="5708724" cy="3495016"/>
                    </a:xfrm>
                    <a:prstGeom prst="rect">
                      <a:avLst/>
                    </a:prstGeom>
                    <a:ln w="12700">
                      <a:solidFill>
                        <a:schemeClr val="accent1">
                          <a:shade val="15000"/>
                        </a:schemeClr>
                      </a:solidFill>
                    </a:ln>
                    <a:extLst>
                      <a:ext uri="{53640926-AAD7-44D8-BBD7-CCE9431645EC}">
                        <a14:shadowObscured xmlns:a14="http://schemas.microsoft.com/office/drawing/2010/main"/>
                      </a:ext>
                    </a:extLst>
                  </pic:spPr>
                </pic:pic>
              </a:graphicData>
            </a:graphic>
          </wp:inline>
        </w:drawing>
      </w:r>
    </w:p>
    <w:p w14:paraId="4F7D6EDB" w14:textId="279F081C" w:rsidR="00493D75" w:rsidRPr="00E92316" w:rsidRDefault="00493D75" w:rsidP="001A64E9">
      <w:pPr>
        <w:spacing w:before="240" w:after="120"/>
        <w:rPr>
          <w:b/>
        </w:rPr>
      </w:pPr>
      <w:r w:rsidRPr="00E92316">
        <w:rPr>
          <w:b/>
        </w:rPr>
        <w:t>Popis</w:t>
      </w:r>
    </w:p>
    <w:p w14:paraId="51956D37" w14:textId="23DE5A03" w:rsidR="00F15592" w:rsidRDefault="00F15592" w:rsidP="00F15592">
      <w:pPr>
        <w:spacing w:after="120"/>
        <w:jc w:val="both"/>
      </w:pPr>
      <w:r>
        <w:t>Koncepce chráněné lokality zhruba definuje požadavek na místo detekce a provádění měření. Požadavku koncepce vyhoví každé řešení, které umožní detekci a provádění měření kdekoliv v oblasti vyznačené dvojitou červenou čarou</w:t>
      </w:r>
      <w:r w:rsidR="00A14006">
        <w:t>, přičemž platí, že:</w:t>
      </w:r>
    </w:p>
    <w:p w14:paraId="242FDF89" w14:textId="054DCE73" w:rsidR="00A14006" w:rsidRDefault="00A14006" w:rsidP="00A14006">
      <w:pPr>
        <w:pStyle w:val="Odstavecseseznamem"/>
        <w:numPr>
          <w:ilvl w:val="0"/>
          <w:numId w:val="30"/>
        </w:numPr>
        <w:spacing w:after="60"/>
        <w:ind w:left="714" w:hanging="357"/>
        <w:contextualSpacing w:val="0"/>
        <w:jc w:val="both"/>
      </w:pPr>
      <w:r>
        <w:t>Kdekoliv v prostoru vyznačeném dvojitou červenou čarou se nachází vstup či výstup z MUR.</w:t>
      </w:r>
    </w:p>
    <w:p w14:paraId="14F5B61F" w14:textId="565BC684" w:rsidR="00A14006" w:rsidRDefault="00A14006" w:rsidP="00A14006">
      <w:pPr>
        <w:pStyle w:val="Odstavecseseznamem"/>
        <w:numPr>
          <w:ilvl w:val="0"/>
          <w:numId w:val="30"/>
        </w:numPr>
        <w:spacing w:after="60"/>
        <w:ind w:left="714" w:hanging="357"/>
        <w:contextualSpacing w:val="0"/>
        <w:jc w:val="both"/>
      </w:pPr>
      <w:r>
        <w:t xml:space="preserve">Kdekoliv v prostoru vyznačeném dvojitou červenou čarou se nachází konkrétní bod či úsek, ve kterém je provedeno MOR, dle konkrétní technologie pronajímatele (typicky </w:t>
      </w:r>
      <w:r w:rsidR="001D45ED">
        <w:t xml:space="preserve">měření a </w:t>
      </w:r>
      <w:r>
        <w:t>detekce</w:t>
      </w:r>
      <w:r w:rsidR="001D45ED">
        <w:t xml:space="preserve"> vozidla</w:t>
      </w:r>
      <w:r>
        <w:t xml:space="preserve"> v konkrétním místě pomocí laseru či smyček ve vozovce, nebo </w:t>
      </w:r>
      <w:r w:rsidR="001D45ED">
        <w:t>měření a detekce vozidla</w:t>
      </w:r>
      <w:r>
        <w:t xml:space="preserve"> v krátkém úseku pomocí radaru).</w:t>
      </w:r>
    </w:p>
    <w:p w14:paraId="6CEA3907" w14:textId="662C1D66" w:rsidR="00A14006" w:rsidRDefault="00A14006" w:rsidP="00A14006">
      <w:pPr>
        <w:pStyle w:val="Odstavecseseznamem"/>
        <w:numPr>
          <w:ilvl w:val="0"/>
          <w:numId w:val="30"/>
        </w:numPr>
        <w:spacing w:after="120"/>
        <w:ind w:left="714" w:hanging="357"/>
        <w:contextualSpacing w:val="0"/>
        <w:jc w:val="both"/>
      </w:pPr>
      <w:r>
        <w:t>Měřený úsek pokrývá minimálně oblast vyznačenou dvojitou modrou čarou, tedy oblast mezi oběma oblastmi pro provádění měření a detekce.</w:t>
      </w:r>
    </w:p>
    <w:p w14:paraId="42BD0098" w14:textId="61ADC481" w:rsidR="00B622BA" w:rsidRDefault="00B622BA" w:rsidP="00B622BA">
      <w:pPr>
        <w:spacing w:after="120"/>
        <w:jc w:val="both"/>
      </w:pPr>
      <w:r>
        <w:t>Pro vyšší názornost je v rámci této koncepce přiložena fotodokumentace konkrétního sloupu pro umístění měřícího zařízení. Sloup je umístěn poblíž domu č.p. 14.</w:t>
      </w:r>
    </w:p>
    <w:p w14:paraId="08169699" w14:textId="659C2D11" w:rsidR="00AB0D35" w:rsidRDefault="00AB0D35" w:rsidP="00B622BA">
      <w:pPr>
        <w:spacing w:after="120"/>
        <w:jc w:val="both"/>
      </w:pPr>
      <w:r>
        <w:t>Stávající umístění indikativního měření rychlosti na předmětném sloupu bude před instalací represivního měření rychlosti demontováno.</w:t>
      </w:r>
    </w:p>
    <w:p w14:paraId="4525444F" w14:textId="0686CD99" w:rsidR="00F15592" w:rsidRDefault="00B622BA" w:rsidP="00B622BA">
      <w:pPr>
        <w:spacing w:after="120"/>
        <w:jc w:val="both"/>
      </w:pPr>
      <w:r>
        <w:t xml:space="preserve">V oblasti místa detekce a provádění měření (oblast vyznačená dvojitou červenou čarou) lze využít zdroj nepřetržitého napájení příslušného měřícího zařízení. Sloup určený k </w:t>
      </w:r>
      <w:r w:rsidR="00D34FF0">
        <w:t>instalaci</w:t>
      </w:r>
      <w:r>
        <w:t xml:space="preserve"> měřícího zařízení je veden jako samostatné odběrné místo (vlastní EAN).</w:t>
      </w:r>
      <w:r w:rsidR="009F5349">
        <w:t xml:space="preserve"> V případě výpadku nepřetržitého napájení měřícího zařízení nebude měření prováděno.</w:t>
      </w:r>
    </w:p>
    <w:p w14:paraId="7B7E7D3E" w14:textId="6E112122" w:rsidR="00F15592" w:rsidRDefault="00F15592" w:rsidP="00F15592">
      <w:pPr>
        <w:spacing w:after="120"/>
        <w:jc w:val="both"/>
      </w:pPr>
      <w:r w:rsidRPr="00E92316">
        <w:t>Dvojitá modrá čára naznačuje po</w:t>
      </w:r>
      <w:r>
        <w:t>kračování úseku směrem k bodu A1</w:t>
      </w:r>
      <w:r w:rsidRPr="00E92316">
        <w:t>.</w:t>
      </w:r>
    </w:p>
    <w:p w14:paraId="677B502E" w14:textId="77777777" w:rsidR="00CD1269" w:rsidRDefault="00CD1269">
      <w:pPr>
        <w:rPr>
          <w:b/>
        </w:rPr>
      </w:pPr>
      <w:r>
        <w:rPr>
          <w:b/>
        </w:rPr>
        <w:br w:type="page"/>
      </w:r>
    </w:p>
    <w:p w14:paraId="5EEA784D" w14:textId="7B0E1CFF" w:rsidR="00BF7883" w:rsidRDefault="00BF7883" w:rsidP="004F0798">
      <w:pPr>
        <w:jc w:val="both"/>
        <w:rPr>
          <w:b/>
        </w:rPr>
      </w:pPr>
      <w:r w:rsidRPr="00BF7883">
        <w:rPr>
          <w:b/>
        </w:rPr>
        <w:lastRenderedPageBreak/>
        <w:t>Fotodo</w:t>
      </w:r>
      <w:r w:rsidRPr="00FD7F42">
        <w:rPr>
          <w:b/>
        </w:rPr>
        <w:t>kumentace:</w:t>
      </w:r>
    </w:p>
    <w:p w14:paraId="56D52E77" w14:textId="762F7246" w:rsidR="00BF7883" w:rsidRDefault="002C62F8" w:rsidP="006D7740">
      <w:pPr>
        <w:jc w:val="center"/>
      </w:pPr>
      <w:r>
        <w:rPr>
          <w:noProof/>
        </w:rPr>
        <w:drawing>
          <wp:inline distT="0" distB="0" distL="0" distR="0" wp14:anchorId="153FE2D7" wp14:editId="267A13BC">
            <wp:extent cx="5537688" cy="4153266"/>
            <wp:effectExtent l="19050" t="19050" r="25400" b="19050"/>
            <wp:docPr id="544045793" name="Obrázek 49" descr="Obsah obrázku venku, obloha, výjev,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045793" name="Obrázek 49" descr="Obsah obrázku venku, obloha, výjev, silnice&#10;&#10;Obsah generovaný pomocí AI může být nesprávný."/>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46183" cy="4159638"/>
                    </a:xfrm>
                    <a:prstGeom prst="rect">
                      <a:avLst/>
                    </a:prstGeom>
                    <a:ln w="12700">
                      <a:solidFill>
                        <a:schemeClr val="tx1"/>
                      </a:solidFill>
                    </a:ln>
                  </pic:spPr>
                </pic:pic>
              </a:graphicData>
            </a:graphic>
          </wp:inline>
        </w:drawing>
      </w:r>
    </w:p>
    <w:p w14:paraId="3D80A8AC" w14:textId="4FC1F961" w:rsidR="00BF7883" w:rsidRPr="00E92316" w:rsidRDefault="002C62F8" w:rsidP="003C27A6">
      <w:pPr>
        <w:jc w:val="center"/>
      </w:pPr>
      <w:r>
        <w:rPr>
          <w:noProof/>
        </w:rPr>
        <w:drawing>
          <wp:inline distT="0" distB="0" distL="0" distR="0" wp14:anchorId="5DF2C474" wp14:editId="06DC7B12">
            <wp:extent cx="5531338" cy="4148504"/>
            <wp:effectExtent l="19050" t="19050" r="12700" b="23495"/>
            <wp:docPr id="1037724565" name="Obrázek 50" descr="Obsah obrázku venku, obloha, mrak, silnic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724565" name="Obrázek 50" descr="Obsah obrázku venku, obloha, mrak, silnice&#10;&#10;Obsah generovaný pomocí AI může být nesprávný."/>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41701" cy="4156276"/>
                    </a:xfrm>
                    <a:prstGeom prst="rect">
                      <a:avLst/>
                    </a:prstGeom>
                    <a:ln w="12700">
                      <a:solidFill>
                        <a:schemeClr val="tx1"/>
                      </a:solidFill>
                    </a:ln>
                  </pic:spPr>
                </pic:pic>
              </a:graphicData>
            </a:graphic>
          </wp:inline>
        </w:drawing>
      </w:r>
    </w:p>
    <w:sectPr w:rsidR="00BF7883" w:rsidRPr="00E92316">
      <w:headerReference w:type="even" r:id="rId19"/>
      <w:headerReference w:type="default" r:id="rId20"/>
      <w:footerReference w:type="even" r:id="rId21"/>
      <w:footerReference w:type="default" r:id="rId22"/>
      <w:headerReference w:type="first" r:id="rId23"/>
      <w:footerReference w:type="firs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B617A" w14:textId="77777777" w:rsidR="00FD45B8" w:rsidRDefault="00FD45B8" w:rsidP="00744509">
      <w:pPr>
        <w:spacing w:after="0" w:line="240" w:lineRule="auto"/>
      </w:pPr>
      <w:r>
        <w:separator/>
      </w:r>
    </w:p>
  </w:endnote>
  <w:endnote w:type="continuationSeparator" w:id="0">
    <w:p w14:paraId="56D531F4" w14:textId="77777777" w:rsidR="00FD45B8" w:rsidRDefault="00FD45B8" w:rsidP="007445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kkuratLightProRegular">
    <w:altName w:val="Times New Roman"/>
    <w:panose1 w:val="00000000000000000000"/>
    <w:charset w:val="00"/>
    <w:family w:val="modern"/>
    <w:notTrueType/>
    <w:pitch w:val="variable"/>
    <w:sig w:usb0="800000AF" w:usb1="5000206A" w:usb2="00000000" w:usb3="00000000" w:csb0="0000000B"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79021" w14:textId="77777777" w:rsidR="00A94B31" w:rsidRDefault="00A94B31">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38B782" w14:textId="3A2BE908" w:rsidR="00137542" w:rsidRPr="00137542" w:rsidRDefault="00137542">
    <w:pPr>
      <w:pStyle w:val="Zpat"/>
      <w:jc w:val="center"/>
      <w:rPr>
        <w:color w:val="auto"/>
        <w:sz w:val="20"/>
        <w:szCs w:val="20"/>
      </w:rPr>
    </w:pPr>
    <w:r w:rsidRPr="00137542">
      <w:rPr>
        <w:color w:val="auto"/>
        <w:sz w:val="20"/>
        <w:szCs w:val="20"/>
      </w:rPr>
      <w:t xml:space="preserve">Stránka </w:t>
    </w:r>
    <w:r w:rsidRPr="00137542">
      <w:rPr>
        <w:color w:val="auto"/>
        <w:sz w:val="20"/>
        <w:szCs w:val="20"/>
      </w:rPr>
      <w:fldChar w:fldCharType="begin"/>
    </w:r>
    <w:r w:rsidRPr="00137542">
      <w:rPr>
        <w:color w:val="auto"/>
        <w:sz w:val="20"/>
        <w:szCs w:val="20"/>
      </w:rPr>
      <w:instrText>PAGE  \* Arabic  \* MERGEFORMAT</w:instrText>
    </w:r>
    <w:r w:rsidRPr="00137542">
      <w:rPr>
        <w:color w:val="auto"/>
        <w:sz w:val="20"/>
        <w:szCs w:val="20"/>
      </w:rPr>
      <w:fldChar w:fldCharType="separate"/>
    </w:r>
    <w:r w:rsidR="00936523">
      <w:rPr>
        <w:noProof/>
        <w:color w:val="auto"/>
        <w:sz w:val="20"/>
        <w:szCs w:val="20"/>
      </w:rPr>
      <w:t>2</w:t>
    </w:r>
    <w:r w:rsidRPr="00137542">
      <w:rPr>
        <w:color w:val="auto"/>
        <w:sz w:val="20"/>
        <w:szCs w:val="20"/>
      </w:rPr>
      <w:fldChar w:fldCharType="end"/>
    </w:r>
    <w:r w:rsidRPr="00137542">
      <w:rPr>
        <w:color w:val="auto"/>
        <w:sz w:val="20"/>
        <w:szCs w:val="20"/>
      </w:rPr>
      <w:t xml:space="preserve"> z </w:t>
    </w:r>
    <w:r w:rsidRPr="00137542">
      <w:rPr>
        <w:color w:val="auto"/>
        <w:sz w:val="20"/>
        <w:szCs w:val="20"/>
      </w:rPr>
      <w:fldChar w:fldCharType="begin"/>
    </w:r>
    <w:r w:rsidRPr="00137542">
      <w:rPr>
        <w:color w:val="auto"/>
        <w:sz w:val="20"/>
        <w:szCs w:val="20"/>
      </w:rPr>
      <w:instrText>NUMPAGES  \* Arabic  \* MERGEFORMAT</w:instrText>
    </w:r>
    <w:r w:rsidRPr="00137542">
      <w:rPr>
        <w:color w:val="auto"/>
        <w:sz w:val="20"/>
        <w:szCs w:val="20"/>
      </w:rPr>
      <w:fldChar w:fldCharType="separate"/>
    </w:r>
    <w:r w:rsidR="00936523">
      <w:rPr>
        <w:noProof/>
        <w:color w:val="auto"/>
        <w:sz w:val="20"/>
        <w:szCs w:val="20"/>
      </w:rPr>
      <w:t>9</w:t>
    </w:r>
    <w:r w:rsidRPr="00137542">
      <w:rPr>
        <w:color w:val="auto"/>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C4F1A" w14:textId="77777777" w:rsidR="00A94B31" w:rsidRDefault="00A94B3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106B78" w14:textId="77777777" w:rsidR="00FD45B8" w:rsidRDefault="00FD45B8" w:rsidP="00744509">
      <w:pPr>
        <w:spacing w:after="0" w:line="240" w:lineRule="auto"/>
      </w:pPr>
      <w:r>
        <w:separator/>
      </w:r>
    </w:p>
  </w:footnote>
  <w:footnote w:type="continuationSeparator" w:id="0">
    <w:p w14:paraId="343F1315" w14:textId="77777777" w:rsidR="00FD45B8" w:rsidRDefault="00FD45B8" w:rsidP="007445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F1AB8" w14:textId="77777777" w:rsidR="00A94B31" w:rsidRDefault="00A94B31">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C786B" w14:textId="7A00EC79" w:rsidR="00A94B31" w:rsidRDefault="00A94B31">
    <w:pPr>
      <w:pStyle w:val="Zhlav"/>
    </w:pPr>
    <w:r>
      <w:t>Příloha č. 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B06916" w14:textId="77777777" w:rsidR="00A94B31" w:rsidRDefault="00A94B3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04B20A22"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ázek 1" o:spid="_x0000_i1025" type="#_x0000_t75" alt="Obsah obrázku mapa, text, atlas, snímek obrazovky&#10;&#10;Obsah generovaný pomocí AI může být nesprávný." style="width:13.8pt;height:7.8pt;visibility:visible;mso-wrap-style:square" o:bordertopcolor="yellow pure" o:borderleftcolor="yellow pure" o:borderbottomcolor="yellow pure" o:borderrightcolor="yellow pure">
            <v:imagedata r:id="rId1" o:title="Obsah obrázku mapa, text, atlas, snímek obrazovky&#10;&#10;Obsah generovaný pomocí AI může být nesprávný" croptop="14073f" cropbottom="3514f" cropleft="6742f" cropright="8139f"/>
            <w10:bordertop type="single" width="8"/>
            <w10:borderleft type="single" width="8"/>
            <w10:borderbottom type="single" width="8"/>
            <w10:borderright type="single" width="8"/>
          </v:shape>
        </w:pict>
      </mc:Choice>
      <mc:Fallback>
        <w:drawing>
          <wp:inline distT="0" distB="0" distL="0" distR="0" wp14:anchorId="1D4BE11C" wp14:editId="0307A426">
            <wp:extent cx="175260" cy="99014"/>
            <wp:effectExtent l="19050" t="19050" r="15240" b="15875"/>
            <wp:docPr id="841345494" name="Obrázek 1" descr="Obsah obrázku mapa, text, atlas, snímek obrazovky&#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345494" name="Obrázek 1" descr="Obsah obrázku mapa, text, atlas, snímek obrazovky&#10;&#10;Obsah generovaný pomocí AI může být nesprávný."/>
                    <pic:cNvPicPr/>
                  </pic:nvPicPr>
                  <pic:blipFill rotWithShape="1">
                    <a:blip r:embed="rId2"/>
                    <a:srcRect l="10287" t="21474" r="12419" b="5362"/>
                    <a:stretch>
                      <a:fillRect/>
                    </a:stretch>
                  </pic:blipFill>
                  <pic:spPr bwMode="auto">
                    <a:xfrm>
                      <a:off x="0" y="0"/>
                      <a:ext cx="175260" cy="99014"/>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mc:Fallback>
    </mc:AlternateContent>
  </w:numPicBullet>
  <w:abstractNum w:abstractNumId="0" w15:restartNumberingAfterBreak="0">
    <w:nsid w:val="17623ABE"/>
    <w:multiLevelType w:val="hybridMultilevel"/>
    <w:tmpl w:val="81AADA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AA43456"/>
    <w:multiLevelType w:val="hybridMultilevel"/>
    <w:tmpl w:val="3D3A4DA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E986431"/>
    <w:multiLevelType w:val="multilevel"/>
    <w:tmpl w:val="7B60A1B4"/>
    <w:lvl w:ilvl="0">
      <w:start w:val="1"/>
      <w:numFmt w:val="decimal"/>
      <w:pStyle w:val="Nadpis1"/>
      <w:lvlText w:val="%1."/>
      <w:lvlJc w:val="left"/>
      <w:pPr>
        <w:ind w:left="720" w:hanging="360"/>
      </w:pPr>
      <w:rPr>
        <w:rFonts w:hint="default"/>
      </w:rPr>
    </w:lvl>
    <w:lvl w:ilvl="1">
      <w:start w:val="1"/>
      <w:numFmt w:val="decimal"/>
      <w:pStyle w:val="Nadpis2"/>
      <w:isLgl/>
      <w:lvlText w:val="%1.%2"/>
      <w:lvlJc w:val="left"/>
      <w:pPr>
        <w:ind w:left="3905"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20022D9E"/>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28F0533"/>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04252E"/>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8FD24A2"/>
    <w:multiLevelType w:val="hybridMultilevel"/>
    <w:tmpl w:val="2804AC1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BBE4038"/>
    <w:multiLevelType w:val="hybridMultilevel"/>
    <w:tmpl w:val="EE7EE43C"/>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4513F3"/>
    <w:multiLevelType w:val="multilevel"/>
    <w:tmpl w:val="0EE4B0B4"/>
    <w:lvl w:ilvl="0">
      <w:start w:val="1"/>
      <w:numFmt w:val="decimal"/>
      <w:lvlText w:val="%1."/>
      <w:lvlJc w:val="left"/>
      <w:pPr>
        <w:ind w:left="360" w:hanging="360"/>
      </w:pPr>
      <w:rPr>
        <w:rFonts w:hint="default"/>
      </w:rPr>
    </w:lvl>
    <w:lvl w:ilvl="1">
      <w:start w:val="1"/>
      <w:numFmt w:val="bullet"/>
      <w:lvlText w:val=""/>
      <w:lvlJc w:val="left"/>
      <w:pPr>
        <w:ind w:left="792" w:hanging="432"/>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FDC42C0"/>
    <w:multiLevelType w:val="hybridMultilevel"/>
    <w:tmpl w:val="18C471B6"/>
    <w:lvl w:ilvl="0" w:tplc="0405000F">
      <w:start w:val="1"/>
      <w:numFmt w:val="decimal"/>
      <w:lvlText w:val="%1."/>
      <w:lvlJc w:val="left"/>
      <w:pPr>
        <w:ind w:left="1140" w:hanging="360"/>
      </w:pPr>
    </w:lvl>
    <w:lvl w:ilvl="1" w:tplc="04050019">
      <w:start w:val="1"/>
      <w:numFmt w:val="lowerLetter"/>
      <w:lvlText w:val="%2."/>
      <w:lvlJc w:val="left"/>
      <w:pPr>
        <w:ind w:left="1860" w:hanging="360"/>
      </w:pPr>
    </w:lvl>
    <w:lvl w:ilvl="2" w:tplc="0405001B">
      <w:start w:val="1"/>
      <w:numFmt w:val="lowerRoman"/>
      <w:lvlText w:val="%3."/>
      <w:lvlJc w:val="right"/>
      <w:pPr>
        <w:ind w:left="2580" w:hanging="180"/>
      </w:pPr>
    </w:lvl>
    <w:lvl w:ilvl="3" w:tplc="0405000F">
      <w:start w:val="1"/>
      <w:numFmt w:val="decimal"/>
      <w:lvlText w:val="%4."/>
      <w:lvlJc w:val="left"/>
      <w:pPr>
        <w:ind w:left="3300" w:hanging="360"/>
      </w:pPr>
    </w:lvl>
    <w:lvl w:ilvl="4" w:tplc="04050019">
      <w:start w:val="1"/>
      <w:numFmt w:val="lowerLetter"/>
      <w:lvlText w:val="%5."/>
      <w:lvlJc w:val="left"/>
      <w:pPr>
        <w:ind w:left="4020" w:hanging="360"/>
      </w:pPr>
    </w:lvl>
    <w:lvl w:ilvl="5" w:tplc="0405001B">
      <w:start w:val="1"/>
      <w:numFmt w:val="lowerRoman"/>
      <w:lvlText w:val="%6."/>
      <w:lvlJc w:val="right"/>
      <w:pPr>
        <w:ind w:left="4740" w:hanging="180"/>
      </w:pPr>
    </w:lvl>
    <w:lvl w:ilvl="6" w:tplc="0405000F">
      <w:start w:val="1"/>
      <w:numFmt w:val="decimal"/>
      <w:lvlText w:val="%7."/>
      <w:lvlJc w:val="left"/>
      <w:pPr>
        <w:ind w:left="5460" w:hanging="360"/>
      </w:pPr>
    </w:lvl>
    <w:lvl w:ilvl="7" w:tplc="04050019">
      <w:start w:val="1"/>
      <w:numFmt w:val="lowerLetter"/>
      <w:lvlText w:val="%8."/>
      <w:lvlJc w:val="left"/>
      <w:pPr>
        <w:ind w:left="6180" w:hanging="360"/>
      </w:pPr>
    </w:lvl>
    <w:lvl w:ilvl="8" w:tplc="0405001B">
      <w:start w:val="1"/>
      <w:numFmt w:val="lowerRoman"/>
      <w:lvlText w:val="%9."/>
      <w:lvlJc w:val="right"/>
      <w:pPr>
        <w:ind w:left="6900" w:hanging="180"/>
      </w:pPr>
    </w:lvl>
  </w:abstractNum>
  <w:abstractNum w:abstractNumId="10" w15:restartNumberingAfterBreak="0">
    <w:nsid w:val="31D85B04"/>
    <w:multiLevelType w:val="hybridMultilevel"/>
    <w:tmpl w:val="495CD638"/>
    <w:lvl w:ilvl="0" w:tplc="1EBC5682">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2B6211A"/>
    <w:multiLevelType w:val="hybridMultilevel"/>
    <w:tmpl w:val="1EA4F0AA"/>
    <w:lvl w:ilvl="0" w:tplc="04050001">
      <w:start w:val="1"/>
      <w:numFmt w:val="bullet"/>
      <w:lvlText w:val=""/>
      <w:lvlJc w:val="left"/>
      <w:pPr>
        <w:ind w:left="720" w:hanging="360"/>
      </w:pPr>
      <w:rPr>
        <w:rFonts w:ascii="Symbol" w:hAnsi="Symbol"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4112A67"/>
    <w:multiLevelType w:val="hybridMultilevel"/>
    <w:tmpl w:val="D3D2B44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3B8A6AA6"/>
    <w:multiLevelType w:val="hybridMultilevel"/>
    <w:tmpl w:val="3D3A4DA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4006680D"/>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41D494C"/>
    <w:multiLevelType w:val="hybridMultilevel"/>
    <w:tmpl w:val="0BDEB24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48720044"/>
    <w:multiLevelType w:val="multilevel"/>
    <w:tmpl w:val="945029C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B507EB9"/>
    <w:multiLevelType w:val="hybridMultilevel"/>
    <w:tmpl w:val="AF82915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A6F131C"/>
    <w:multiLevelType w:val="hybridMultilevel"/>
    <w:tmpl w:val="ADA40494"/>
    <w:lvl w:ilvl="0" w:tplc="0405000D">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66AC14D6"/>
    <w:multiLevelType w:val="multilevel"/>
    <w:tmpl w:val="040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6B61493F"/>
    <w:multiLevelType w:val="multilevel"/>
    <w:tmpl w:val="2E9CA260"/>
    <w:lvl w:ilvl="0">
      <w:start w:val="1"/>
      <w:numFmt w:val="decimal"/>
      <w:pStyle w:val="Nadpiskapitoly"/>
      <w:lvlText w:val="%1."/>
      <w:lvlJc w:val="left"/>
      <w:pPr>
        <w:ind w:left="360" w:hanging="360"/>
      </w:pPr>
      <w:rPr>
        <w:rFonts w:hint="default"/>
      </w:rPr>
    </w:lvl>
    <w:lvl w:ilvl="1">
      <w:start w:val="1"/>
      <w:numFmt w:val="lowerLetter"/>
      <w:pStyle w:val="Nadpispodkapitoly"/>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4266A8"/>
    <w:multiLevelType w:val="hybridMultilevel"/>
    <w:tmpl w:val="8F02A2B2"/>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7900365B"/>
    <w:multiLevelType w:val="hybridMultilevel"/>
    <w:tmpl w:val="8F02A2B2"/>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592078824">
    <w:abstractNumId w:val="2"/>
  </w:num>
  <w:num w:numId="2" w16cid:durableId="1805266685">
    <w:abstractNumId w:val="20"/>
  </w:num>
  <w:num w:numId="3" w16cid:durableId="208733822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612132196">
    <w:abstractNumId w:val="0"/>
  </w:num>
  <w:num w:numId="5" w16cid:durableId="1704017299">
    <w:abstractNumId w:val="1"/>
  </w:num>
  <w:num w:numId="6" w16cid:durableId="2019766570">
    <w:abstractNumId w:val="6"/>
  </w:num>
  <w:num w:numId="7" w16cid:durableId="2000688666">
    <w:abstractNumId w:val="11"/>
  </w:num>
  <w:num w:numId="8" w16cid:durableId="783619683">
    <w:abstractNumId w:val="5"/>
  </w:num>
  <w:num w:numId="9" w16cid:durableId="831216726">
    <w:abstractNumId w:val="19"/>
  </w:num>
  <w:num w:numId="10" w16cid:durableId="1300186711">
    <w:abstractNumId w:val="22"/>
  </w:num>
  <w:num w:numId="11" w16cid:durableId="98720266">
    <w:abstractNumId w:val="15"/>
  </w:num>
  <w:num w:numId="12" w16cid:durableId="1611665560">
    <w:abstractNumId w:val="7"/>
  </w:num>
  <w:num w:numId="13" w16cid:durableId="271547390">
    <w:abstractNumId w:val="14"/>
  </w:num>
  <w:num w:numId="14" w16cid:durableId="1142962054">
    <w:abstractNumId w:val="16"/>
  </w:num>
  <w:num w:numId="15" w16cid:durableId="1278951640">
    <w:abstractNumId w:val="21"/>
  </w:num>
  <w:num w:numId="16" w16cid:durableId="1221134866">
    <w:abstractNumId w:val="12"/>
  </w:num>
  <w:num w:numId="17" w16cid:durableId="875002025">
    <w:abstractNumId w:val="13"/>
  </w:num>
  <w:num w:numId="18" w16cid:durableId="327293345">
    <w:abstractNumId w:val="4"/>
  </w:num>
  <w:num w:numId="19" w16cid:durableId="1101146121">
    <w:abstractNumId w:val="3"/>
  </w:num>
  <w:num w:numId="20" w16cid:durableId="1829243076">
    <w:abstractNumId w:val="8"/>
  </w:num>
  <w:num w:numId="21" w16cid:durableId="1382902365">
    <w:abstractNumId w:val="17"/>
  </w:num>
  <w:num w:numId="22" w16cid:durableId="1791707859">
    <w:abstractNumId w:val="2"/>
  </w:num>
  <w:num w:numId="23" w16cid:durableId="1687363889">
    <w:abstractNumId w:val="2"/>
  </w:num>
  <w:num w:numId="24" w16cid:durableId="1707412241">
    <w:abstractNumId w:val="10"/>
  </w:num>
  <w:num w:numId="25" w16cid:durableId="718866059">
    <w:abstractNumId w:val="2"/>
  </w:num>
  <w:num w:numId="26" w16cid:durableId="1307665578">
    <w:abstractNumId w:val="2"/>
  </w:num>
  <w:num w:numId="27" w16cid:durableId="1448936822">
    <w:abstractNumId w:val="2"/>
  </w:num>
  <w:num w:numId="28" w16cid:durableId="2074310051">
    <w:abstractNumId w:val="2"/>
  </w:num>
  <w:num w:numId="29" w16cid:durableId="708989197">
    <w:abstractNumId w:val="2"/>
  </w:num>
  <w:num w:numId="30" w16cid:durableId="1411973623">
    <w:abstractNumId w:val="18"/>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5218"/>
    <w:rsid w:val="00001F8A"/>
    <w:rsid w:val="00004087"/>
    <w:rsid w:val="000109D5"/>
    <w:rsid w:val="00011999"/>
    <w:rsid w:val="00012AB2"/>
    <w:rsid w:val="00020999"/>
    <w:rsid w:val="00021248"/>
    <w:rsid w:val="00023158"/>
    <w:rsid w:val="000235CF"/>
    <w:rsid w:val="000265AA"/>
    <w:rsid w:val="00026CC9"/>
    <w:rsid w:val="00027037"/>
    <w:rsid w:val="000274FA"/>
    <w:rsid w:val="0003381E"/>
    <w:rsid w:val="00034D82"/>
    <w:rsid w:val="00036471"/>
    <w:rsid w:val="00037ED4"/>
    <w:rsid w:val="0004061D"/>
    <w:rsid w:val="000408F7"/>
    <w:rsid w:val="00041D73"/>
    <w:rsid w:val="00043287"/>
    <w:rsid w:val="00044F00"/>
    <w:rsid w:val="00050EDA"/>
    <w:rsid w:val="000531E8"/>
    <w:rsid w:val="0006084B"/>
    <w:rsid w:val="00061B1A"/>
    <w:rsid w:val="00065EA6"/>
    <w:rsid w:val="000668A0"/>
    <w:rsid w:val="000679F9"/>
    <w:rsid w:val="0007113E"/>
    <w:rsid w:val="00073E0D"/>
    <w:rsid w:val="00074BBD"/>
    <w:rsid w:val="00075F6C"/>
    <w:rsid w:val="000774CD"/>
    <w:rsid w:val="0008385A"/>
    <w:rsid w:val="00084070"/>
    <w:rsid w:val="00085A32"/>
    <w:rsid w:val="00085CF8"/>
    <w:rsid w:val="00086659"/>
    <w:rsid w:val="00093E48"/>
    <w:rsid w:val="00097F5C"/>
    <w:rsid w:val="000A2CEB"/>
    <w:rsid w:val="000A5AB5"/>
    <w:rsid w:val="000A6D98"/>
    <w:rsid w:val="000A71D3"/>
    <w:rsid w:val="000B1C30"/>
    <w:rsid w:val="000B5069"/>
    <w:rsid w:val="000C046C"/>
    <w:rsid w:val="000C0ABA"/>
    <w:rsid w:val="000C2925"/>
    <w:rsid w:val="000C5B49"/>
    <w:rsid w:val="000C6712"/>
    <w:rsid w:val="000C7EA7"/>
    <w:rsid w:val="000D0627"/>
    <w:rsid w:val="000D10CD"/>
    <w:rsid w:val="000D2A3E"/>
    <w:rsid w:val="000D700C"/>
    <w:rsid w:val="000D74FD"/>
    <w:rsid w:val="000D7B5C"/>
    <w:rsid w:val="000E2A1E"/>
    <w:rsid w:val="000E35C8"/>
    <w:rsid w:val="000E4296"/>
    <w:rsid w:val="000E47D6"/>
    <w:rsid w:val="000E49FF"/>
    <w:rsid w:val="000E7063"/>
    <w:rsid w:val="000F03CF"/>
    <w:rsid w:val="000F1159"/>
    <w:rsid w:val="000F5B1C"/>
    <w:rsid w:val="000F5E38"/>
    <w:rsid w:val="000F6A1D"/>
    <w:rsid w:val="000F7243"/>
    <w:rsid w:val="000F7D09"/>
    <w:rsid w:val="00104C38"/>
    <w:rsid w:val="001050F9"/>
    <w:rsid w:val="00106746"/>
    <w:rsid w:val="00107934"/>
    <w:rsid w:val="00110B16"/>
    <w:rsid w:val="00111426"/>
    <w:rsid w:val="00111833"/>
    <w:rsid w:val="00111E57"/>
    <w:rsid w:val="001146A4"/>
    <w:rsid w:val="0012101E"/>
    <w:rsid w:val="00123001"/>
    <w:rsid w:val="00123745"/>
    <w:rsid w:val="00125B69"/>
    <w:rsid w:val="00126FDF"/>
    <w:rsid w:val="00137542"/>
    <w:rsid w:val="00142EDE"/>
    <w:rsid w:val="00147F1C"/>
    <w:rsid w:val="00151C4E"/>
    <w:rsid w:val="00153769"/>
    <w:rsid w:val="00157D8C"/>
    <w:rsid w:val="00157E0C"/>
    <w:rsid w:val="001616BD"/>
    <w:rsid w:val="00161852"/>
    <w:rsid w:val="0016289F"/>
    <w:rsid w:val="0016479B"/>
    <w:rsid w:val="00172266"/>
    <w:rsid w:val="0017387B"/>
    <w:rsid w:val="00174332"/>
    <w:rsid w:val="0017445A"/>
    <w:rsid w:val="0017590F"/>
    <w:rsid w:val="00175FE7"/>
    <w:rsid w:val="0017636A"/>
    <w:rsid w:val="00176CA9"/>
    <w:rsid w:val="00177674"/>
    <w:rsid w:val="00190AEC"/>
    <w:rsid w:val="00193339"/>
    <w:rsid w:val="0019342B"/>
    <w:rsid w:val="001A079D"/>
    <w:rsid w:val="001A2B51"/>
    <w:rsid w:val="001A3DCB"/>
    <w:rsid w:val="001A64E9"/>
    <w:rsid w:val="001A726D"/>
    <w:rsid w:val="001B2587"/>
    <w:rsid w:val="001B522D"/>
    <w:rsid w:val="001B59DF"/>
    <w:rsid w:val="001B5EC6"/>
    <w:rsid w:val="001C3AEB"/>
    <w:rsid w:val="001C60D8"/>
    <w:rsid w:val="001D02D6"/>
    <w:rsid w:val="001D45ED"/>
    <w:rsid w:val="001D4637"/>
    <w:rsid w:val="001D6172"/>
    <w:rsid w:val="001D7398"/>
    <w:rsid w:val="001E167B"/>
    <w:rsid w:val="001E1A2B"/>
    <w:rsid w:val="001E4E69"/>
    <w:rsid w:val="001E65EE"/>
    <w:rsid w:val="001F1B9E"/>
    <w:rsid w:val="001F502D"/>
    <w:rsid w:val="001F557E"/>
    <w:rsid w:val="00202A4F"/>
    <w:rsid w:val="00202CB2"/>
    <w:rsid w:val="002036D8"/>
    <w:rsid w:val="00206CA5"/>
    <w:rsid w:val="00210E7E"/>
    <w:rsid w:val="00217827"/>
    <w:rsid w:val="00217E2D"/>
    <w:rsid w:val="00217F1E"/>
    <w:rsid w:val="00231610"/>
    <w:rsid w:val="0023390E"/>
    <w:rsid w:val="00236997"/>
    <w:rsid w:val="00236F26"/>
    <w:rsid w:val="00245017"/>
    <w:rsid w:val="0024591E"/>
    <w:rsid w:val="00247FA4"/>
    <w:rsid w:val="00250C27"/>
    <w:rsid w:val="0025221A"/>
    <w:rsid w:val="00253930"/>
    <w:rsid w:val="00255679"/>
    <w:rsid w:val="00257357"/>
    <w:rsid w:val="00261842"/>
    <w:rsid w:val="00262D5D"/>
    <w:rsid w:val="00263EC7"/>
    <w:rsid w:val="00265711"/>
    <w:rsid w:val="00272434"/>
    <w:rsid w:val="0027464F"/>
    <w:rsid w:val="002816DE"/>
    <w:rsid w:val="00282375"/>
    <w:rsid w:val="002841A6"/>
    <w:rsid w:val="00286797"/>
    <w:rsid w:val="00286F33"/>
    <w:rsid w:val="0029050B"/>
    <w:rsid w:val="00291078"/>
    <w:rsid w:val="00294193"/>
    <w:rsid w:val="00297E83"/>
    <w:rsid w:val="002A02EF"/>
    <w:rsid w:val="002A12D0"/>
    <w:rsid w:val="002A6909"/>
    <w:rsid w:val="002A6A17"/>
    <w:rsid w:val="002B0FF6"/>
    <w:rsid w:val="002B3537"/>
    <w:rsid w:val="002B5821"/>
    <w:rsid w:val="002B5DA3"/>
    <w:rsid w:val="002B7073"/>
    <w:rsid w:val="002B76C3"/>
    <w:rsid w:val="002C2B64"/>
    <w:rsid w:val="002C3268"/>
    <w:rsid w:val="002C5D95"/>
    <w:rsid w:val="002C62F8"/>
    <w:rsid w:val="002D42F3"/>
    <w:rsid w:val="002E25B0"/>
    <w:rsid w:val="002E3873"/>
    <w:rsid w:val="002E3FD5"/>
    <w:rsid w:val="002E481F"/>
    <w:rsid w:val="002E5B4B"/>
    <w:rsid w:val="002F201C"/>
    <w:rsid w:val="0030430C"/>
    <w:rsid w:val="0030453C"/>
    <w:rsid w:val="003053EF"/>
    <w:rsid w:val="00306064"/>
    <w:rsid w:val="00307416"/>
    <w:rsid w:val="00307EB9"/>
    <w:rsid w:val="00315E72"/>
    <w:rsid w:val="003171C1"/>
    <w:rsid w:val="0032228E"/>
    <w:rsid w:val="003226AF"/>
    <w:rsid w:val="00323BE7"/>
    <w:rsid w:val="0032513E"/>
    <w:rsid w:val="00325751"/>
    <w:rsid w:val="00327408"/>
    <w:rsid w:val="00327497"/>
    <w:rsid w:val="0033174F"/>
    <w:rsid w:val="0033286A"/>
    <w:rsid w:val="00334880"/>
    <w:rsid w:val="00347AC9"/>
    <w:rsid w:val="00347CD1"/>
    <w:rsid w:val="0035034B"/>
    <w:rsid w:val="00350AAB"/>
    <w:rsid w:val="0035163C"/>
    <w:rsid w:val="00354CF0"/>
    <w:rsid w:val="003579A3"/>
    <w:rsid w:val="00360FCF"/>
    <w:rsid w:val="00364415"/>
    <w:rsid w:val="00374BA2"/>
    <w:rsid w:val="0038216E"/>
    <w:rsid w:val="00382EA4"/>
    <w:rsid w:val="0038631E"/>
    <w:rsid w:val="00393EBC"/>
    <w:rsid w:val="003948DE"/>
    <w:rsid w:val="00397D0F"/>
    <w:rsid w:val="003A02D2"/>
    <w:rsid w:val="003A1EED"/>
    <w:rsid w:val="003A25F3"/>
    <w:rsid w:val="003A3D8B"/>
    <w:rsid w:val="003A5CC5"/>
    <w:rsid w:val="003B0303"/>
    <w:rsid w:val="003B2ACF"/>
    <w:rsid w:val="003B2ED9"/>
    <w:rsid w:val="003B68FF"/>
    <w:rsid w:val="003B758B"/>
    <w:rsid w:val="003C1019"/>
    <w:rsid w:val="003C1AA7"/>
    <w:rsid w:val="003C26FC"/>
    <w:rsid w:val="003C27A6"/>
    <w:rsid w:val="003C4826"/>
    <w:rsid w:val="003C6A1F"/>
    <w:rsid w:val="003D7331"/>
    <w:rsid w:val="003E28B3"/>
    <w:rsid w:val="003E4CCC"/>
    <w:rsid w:val="003E6064"/>
    <w:rsid w:val="003F0D89"/>
    <w:rsid w:val="003F7649"/>
    <w:rsid w:val="00400709"/>
    <w:rsid w:val="004023B2"/>
    <w:rsid w:val="00407395"/>
    <w:rsid w:val="00416737"/>
    <w:rsid w:val="004211BE"/>
    <w:rsid w:val="00433644"/>
    <w:rsid w:val="00440488"/>
    <w:rsid w:val="00440A28"/>
    <w:rsid w:val="00440F14"/>
    <w:rsid w:val="00445C27"/>
    <w:rsid w:val="00450B3F"/>
    <w:rsid w:val="0045276C"/>
    <w:rsid w:val="004530B1"/>
    <w:rsid w:val="00453E1A"/>
    <w:rsid w:val="00460EB9"/>
    <w:rsid w:val="00472D43"/>
    <w:rsid w:val="00473580"/>
    <w:rsid w:val="00474D50"/>
    <w:rsid w:val="00476BD8"/>
    <w:rsid w:val="004861A4"/>
    <w:rsid w:val="00487FC5"/>
    <w:rsid w:val="00491C49"/>
    <w:rsid w:val="00493D75"/>
    <w:rsid w:val="00494A34"/>
    <w:rsid w:val="00494C7D"/>
    <w:rsid w:val="004961F2"/>
    <w:rsid w:val="004A2D67"/>
    <w:rsid w:val="004B1D44"/>
    <w:rsid w:val="004B291C"/>
    <w:rsid w:val="004B6486"/>
    <w:rsid w:val="004B6AE2"/>
    <w:rsid w:val="004C2A60"/>
    <w:rsid w:val="004C326E"/>
    <w:rsid w:val="004C5A60"/>
    <w:rsid w:val="004C69D6"/>
    <w:rsid w:val="004D2766"/>
    <w:rsid w:val="004D3BB8"/>
    <w:rsid w:val="004D7E70"/>
    <w:rsid w:val="004E39E9"/>
    <w:rsid w:val="004F0798"/>
    <w:rsid w:val="00507568"/>
    <w:rsid w:val="00512C9B"/>
    <w:rsid w:val="00514860"/>
    <w:rsid w:val="00515410"/>
    <w:rsid w:val="00517F76"/>
    <w:rsid w:val="00522D1A"/>
    <w:rsid w:val="00522DF3"/>
    <w:rsid w:val="00525A9B"/>
    <w:rsid w:val="00526690"/>
    <w:rsid w:val="00531874"/>
    <w:rsid w:val="005342EA"/>
    <w:rsid w:val="005354A1"/>
    <w:rsid w:val="0053798B"/>
    <w:rsid w:val="00542990"/>
    <w:rsid w:val="00544242"/>
    <w:rsid w:val="00546676"/>
    <w:rsid w:val="00547C6A"/>
    <w:rsid w:val="00555D12"/>
    <w:rsid w:val="00556426"/>
    <w:rsid w:val="0056701E"/>
    <w:rsid w:val="0057347C"/>
    <w:rsid w:val="005838F5"/>
    <w:rsid w:val="00583998"/>
    <w:rsid w:val="00583AA3"/>
    <w:rsid w:val="00583EE5"/>
    <w:rsid w:val="00585766"/>
    <w:rsid w:val="00586452"/>
    <w:rsid w:val="00586FB7"/>
    <w:rsid w:val="00590FC7"/>
    <w:rsid w:val="00595BE3"/>
    <w:rsid w:val="005A38E2"/>
    <w:rsid w:val="005A4059"/>
    <w:rsid w:val="005A795E"/>
    <w:rsid w:val="005B2EAE"/>
    <w:rsid w:val="005B3443"/>
    <w:rsid w:val="005B5DEE"/>
    <w:rsid w:val="005C00B9"/>
    <w:rsid w:val="005C48CD"/>
    <w:rsid w:val="005D073D"/>
    <w:rsid w:val="005D3DA2"/>
    <w:rsid w:val="005E4B0F"/>
    <w:rsid w:val="005E7F4A"/>
    <w:rsid w:val="005F39C5"/>
    <w:rsid w:val="005F59DE"/>
    <w:rsid w:val="005F5C99"/>
    <w:rsid w:val="005F7D8A"/>
    <w:rsid w:val="00601833"/>
    <w:rsid w:val="00602F95"/>
    <w:rsid w:val="00606A0F"/>
    <w:rsid w:val="0060731D"/>
    <w:rsid w:val="006118DD"/>
    <w:rsid w:val="00611DF7"/>
    <w:rsid w:val="00613356"/>
    <w:rsid w:val="0061454A"/>
    <w:rsid w:val="00615307"/>
    <w:rsid w:val="006157DC"/>
    <w:rsid w:val="00623F6F"/>
    <w:rsid w:val="00626F49"/>
    <w:rsid w:val="006300DF"/>
    <w:rsid w:val="00630798"/>
    <w:rsid w:val="00631391"/>
    <w:rsid w:val="00640AE4"/>
    <w:rsid w:val="00640C75"/>
    <w:rsid w:val="0064171E"/>
    <w:rsid w:val="00641CEA"/>
    <w:rsid w:val="006435F4"/>
    <w:rsid w:val="00652A6D"/>
    <w:rsid w:val="00653494"/>
    <w:rsid w:val="006553DD"/>
    <w:rsid w:val="00656FDD"/>
    <w:rsid w:val="0065731F"/>
    <w:rsid w:val="00661316"/>
    <w:rsid w:val="0066665A"/>
    <w:rsid w:val="00681B2B"/>
    <w:rsid w:val="006820B5"/>
    <w:rsid w:val="00684EB8"/>
    <w:rsid w:val="00685DF6"/>
    <w:rsid w:val="00686EF6"/>
    <w:rsid w:val="00687D91"/>
    <w:rsid w:val="006901A4"/>
    <w:rsid w:val="00693A0C"/>
    <w:rsid w:val="00693AF5"/>
    <w:rsid w:val="00695029"/>
    <w:rsid w:val="006A14BE"/>
    <w:rsid w:val="006B3B92"/>
    <w:rsid w:val="006B6A48"/>
    <w:rsid w:val="006C2194"/>
    <w:rsid w:val="006C505A"/>
    <w:rsid w:val="006D1482"/>
    <w:rsid w:val="006D7740"/>
    <w:rsid w:val="006E1C0B"/>
    <w:rsid w:val="006E44AF"/>
    <w:rsid w:val="006E7EC9"/>
    <w:rsid w:val="006F06EF"/>
    <w:rsid w:val="006F201C"/>
    <w:rsid w:val="006F5A45"/>
    <w:rsid w:val="006F68A3"/>
    <w:rsid w:val="006F6C0D"/>
    <w:rsid w:val="00700234"/>
    <w:rsid w:val="00702D76"/>
    <w:rsid w:val="00707C35"/>
    <w:rsid w:val="00710BF2"/>
    <w:rsid w:val="007110B1"/>
    <w:rsid w:val="00713F33"/>
    <w:rsid w:val="00717521"/>
    <w:rsid w:val="007177B8"/>
    <w:rsid w:val="0072134F"/>
    <w:rsid w:val="00724B37"/>
    <w:rsid w:val="0072532A"/>
    <w:rsid w:val="00726147"/>
    <w:rsid w:val="0072661F"/>
    <w:rsid w:val="00726F54"/>
    <w:rsid w:val="0073272A"/>
    <w:rsid w:val="00732F96"/>
    <w:rsid w:val="00733285"/>
    <w:rsid w:val="00734F6E"/>
    <w:rsid w:val="00735181"/>
    <w:rsid w:val="007357EF"/>
    <w:rsid w:val="00735865"/>
    <w:rsid w:val="00743A5E"/>
    <w:rsid w:val="00744487"/>
    <w:rsid w:val="00744509"/>
    <w:rsid w:val="007445E6"/>
    <w:rsid w:val="0074733B"/>
    <w:rsid w:val="007505B6"/>
    <w:rsid w:val="007529CA"/>
    <w:rsid w:val="00753E47"/>
    <w:rsid w:val="00761CDE"/>
    <w:rsid w:val="00764853"/>
    <w:rsid w:val="00775FC9"/>
    <w:rsid w:val="007767CD"/>
    <w:rsid w:val="0078375F"/>
    <w:rsid w:val="00787D08"/>
    <w:rsid w:val="007905D8"/>
    <w:rsid w:val="00791473"/>
    <w:rsid w:val="007A103F"/>
    <w:rsid w:val="007A417C"/>
    <w:rsid w:val="007B405C"/>
    <w:rsid w:val="007C1317"/>
    <w:rsid w:val="007C3012"/>
    <w:rsid w:val="007C3E1C"/>
    <w:rsid w:val="007C4121"/>
    <w:rsid w:val="007C5EA4"/>
    <w:rsid w:val="007D71CE"/>
    <w:rsid w:val="007D7FF9"/>
    <w:rsid w:val="007F0CB6"/>
    <w:rsid w:val="007F10A2"/>
    <w:rsid w:val="007F1DB2"/>
    <w:rsid w:val="007F2663"/>
    <w:rsid w:val="007F2DE9"/>
    <w:rsid w:val="007F4FF4"/>
    <w:rsid w:val="007F5C75"/>
    <w:rsid w:val="00802C45"/>
    <w:rsid w:val="0080361F"/>
    <w:rsid w:val="008061F7"/>
    <w:rsid w:val="008068DD"/>
    <w:rsid w:val="00812CF0"/>
    <w:rsid w:val="00814769"/>
    <w:rsid w:val="008150CE"/>
    <w:rsid w:val="00817B75"/>
    <w:rsid w:val="00820A44"/>
    <w:rsid w:val="008236C2"/>
    <w:rsid w:val="00823EC7"/>
    <w:rsid w:val="00824A10"/>
    <w:rsid w:val="008267B7"/>
    <w:rsid w:val="00830608"/>
    <w:rsid w:val="00833355"/>
    <w:rsid w:val="00835EE5"/>
    <w:rsid w:val="0084147E"/>
    <w:rsid w:val="00841F20"/>
    <w:rsid w:val="008422C6"/>
    <w:rsid w:val="00847C68"/>
    <w:rsid w:val="008513CA"/>
    <w:rsid w:val="008517DB"/>
    <w:rsid w:val="008527EC"/>
    <w:rsid w:val="008552EE"/>
    <w:rsid w:val="00857E92"/>
    <w:rsid w:val="00864AE3"/>
    <w:rsid w:val="008653DA"/>
    <w:rsid w:val="00866B59"/>
    <w:rsid w:val="008725D9"/>
    <w:rsid w:val="00891163"/>
    <w:rsid w:val="00894D76"/>
    <w:rsid w:val="008A4B4A"/>
    <w:rsid w:val="008B10A4"/>
    <w:rsid w:val="008B7054"/>
    <w:rsid w:val="008B76E0"/>
    <w:rsid w:val="008C3A75"/>
    <w:rsid w:val="008C468D"/>
    <w:rsid w:val="008C712C"/>
    <w:rsid w:val="008D1014"/>
    <w:rsid w:val="008D3023"/>
    <w:rsid w:val="008D33DC"/>
    <w:rsid w:val="008D3D39"/>
    <w:rsid w:val="008D4CE8"/>
    <w:rsid w:val="008E07E0"/>
    <w:rsid w:val="008E5147"/>
    <w:rsid w:val="008E5F8F"/>
    <w:rsid w:val="008E6C49"/>
    <w:rsid w:val="008F0991"/>
    <w:rsid w:val="008F2D27"/>
    <w:rsid w:val="008F3A9D"/>
    <w:rsid w:val="008F7A47"/>
    <w:rsid w:val="00900BA5"/>
    <w:rsid w:val="0090251C"/>
    <w:rsid w:val="00910011"/>
    <w:rsid w:val="009127A2"/>
    <w:rsid w:val="00913D39"/>
    <w:rsid w:val="00917D54"/>
    <w:rsid w:val="00920F74"/>
    <w:rsid w:val="00921922"/>
    <w:rsid w:val="00923575"/>
    <w:rsid w:val="00925E30"/>
    <w:rsid w:val="0092698F"/>
    <w:rsid w:val="009312B6"/>
    <w:rsid w:val="00931343"/>
    <w:rsid w:val="00931573"/>
    <w:rsid w:val="00932C88"/>
    <w:rsid w:val="009333F8"/>
    <w:rsid w:val="00933A80"/>
    <w:rsid w:val="00936523"/>
    <w:rsid w:val="009365DB"/>
    <w:rsid w:val="00947F5A"/>
    <w:rsid w:val="009505D5"/>
    <w:rsid w:val="00951F75"/>
    <w:rsid w:val="00954F96"/>
    <w:rsid w:val="00957EFA"/>
    <w:rsid w:val="00960976"/>
    <w:rsid w:val="009624ED"/>
    <w:rsid w:val="00963095"/>
    <w:rsid w:val="00970C44"/>
    <w:rsid w:val="00970EEB"/>
    <w:rsid w:val="0098172D"/>
    <w:rsid w:val="00981F9A"/>
    <w:rsid w:val="0098270C"/>
    <w:rsid w:val="009836D1"/>
    <w:rsid w:val="00985391"/>
    <w:rsid w:val="009875AE"/>
    <w:rsid w:val="00990E49"/>
    <w:rsid w:val="00994421"/>
    <w:rsid w:val="00995D97"/>
    <w:rsid w:val="009A6B97"/>
    <w:rsid w:val="009A7E38"/>
    <w:rsid w:val="009B022C"/>
    <w:rsid w:val="009B5D29"/>
    <w:rsid w:val="009B6D3C"/>
    <w:rsid w:val="009C0E1E"/>
    <w:rsid w:val="009C5956"/>
    <w:rsid w:val="009D0ED6"/>
    <w:rsid w:val="009D4F3F"/>
    <w:rsid w:val="009E45AD"/>
    <w:rsid w:val="009E5A90"/>
    <w:rsid w:val="009E6A5F"/>
    <w:rsid w:val="009E749E"/>
    <w:rsid w:val="009F5349"/>
    <w:rsid w:val="009F6E9C"/>
    <w:rsid w:val="00A0632A"/>
    <w:rsid w:val="00A12102"/>
    <w:rsid w:val="00A14006"/>
    <w:rsid w:val="00A16C3A"/>
    <w:rsid w:val="00A207BC"/>
    <w:rsid w:val="00A20B3B"/>
    <w:rsid w:val="00A32A1A"/>
    <w:rsid w:val="00A3396B"/>
    <w:rsid w:val="00A341D5"/>
    <w:rsid w:val="00A37868"/>
    <w:rsid w:val="00A4043B"/>
    <w:rsid w:val="00A4063F"/>
    <w:rsid w:val="00A41F65"/>
    <w:rsid w:val="00A440D1"/>
    <w:rsid w:val="00A5147D"/>
    <w:rsid w:val="00A53B2D"/>
    <w:rsid w:val="00A5593E"/>
    <w:rsid w:val="00A57B93"/>
    <w:rsid w:val="00A57ECA"/>
    <w:rsid w:val="00A61859"/>
    <w:rsid w:val="00A6209F"/>
    <w:rsid w:val="00A62C71"/>
    <w:rsid w:val="00A65156"/>
    <w:rsid w:val="00A7012E"/>
    <w:rsid w:val="00A702F3"/>
    <w:rsid w:val="00A71F7D"/>
    <w:rsid w:val="00A74B2D"/>
    <w:rsid w:val="00A76FE9"/>
    <w:rsid w:val="00A7764B"/>
    <w:rsid w:val="00A77B55"/>
    <w:rsid w:val="00A82106"/>
    <w:rsid w:val="00A8355D"/>
    <w:rsid w:val="00A840E4"/>
    <w:rsid w:val="00A85944"/>
    <w:rsid w:val="00A860CA"/>
    <w:rsid w:val="00A94B31"/>
    <w:rsid w:val="00A96F53"/>
    <w:rsid w:val="00A97382"/>
    <w:rsid w:val="00AA24AF"/>
    <w:rsid w:val="00AA2993"/>
    <w:rsid w:val="00AB0D35"/>
    <w:rsid w:val="00AB2E0A"/>
    <w:rsid w:val="00AB4536"/>
    <w:rsid w:val="00AC0F6A"/>
    <w:rsid w:val="00AC1B6D"/>
    <w:rsid w:val="00AD4567"/>
    <w:rsid w:val="00AE7A59"/>
    <w:rsid w:val="00AF399E"/>
    <w:rsid w:val="00AF4115"/>
    <w:rsid w:val="00AF674E"/>
    <w:rsid w:val="00B0037C"/>
    <w:rsid w:val="00B01501"/>
    <w:rsid w:val="00B030B1"/>
    <w:rsid w:val="00B0408C"/>
    <w:rsid w:val="00B12904"/>
    <w:rsid w:val="00B13B6A"/>
    <w:rsid w:val="00B144E2"/>
    <w:rsid w:val="00B14DA2"/>
    <w:rsid w:val="00B1645A"/>
    <w:rsid w:val="00B27F5B"/>
    <w:rsid w:val="00B34B85"/>
    <w:rsid w:val="00B37C0C"/>
    <w:rsid w:val="00B415B3"/>
    <w:rsid w:val="00B4266A"/>
    <w:rsid w:val="00B42E15"/>
    <w:rsid w:val="00B43B55"/>
    <w:rsid w:val="00B46EFD"/>
    <w:rsid w:val="00B47E11"/>
    <w:rsid w:val="00B5010C"/>
    <w:rsid w:val="00B559C9"/>
    <w:rsid w:val="00B56C8A"/>
    <w:rsid w:val="00B56DA3"/>
    <w:rsid w:val="00B603A6"/>
    <w:rsid w:val="00B6203D"/>
    <w:rsid w:val="00B622BA"/>
    <w:rsid w:val="00B62B45"/>
    <w:rsid w:val="00B62D0C"/>
    <w:rsid w:val="00B6495E"/>
    <w:rsid w:val="00B711FB"/>
    <w:rsid w:val="00B716F1"/>
    <w:rsid w:val="00B75CDF"/>
    <w:rsid w:val="00B804B7"/>
    <w:rsid w:val="00B80954"/>
    <w:rsid w:val="00B84E90"/>
    <w:rsid w:val="00B94629"/>
    <w:rsid w:val="00B97E44"/>
    <w:rsid w:val="00B97F10"/>
    <w:rsid w:val="00BA339F"/>
    <w:rsid w:val="00BA33EA"/>
    <w:rsid w:val="00BA4161"/>
    <w:rsid w:val="00BA416F"/>
    <w:rsid w:val="00BA583A"/>
    <w:rsid w:val="00BA77FD"/>
    <w:rsid w:val="00BB3161"/>
    <w:rsid w:val="00BB4A80"/>
    <w:rsid w:val="00BB5035"/>
    <w:rsid w:val="00BB6981"/>
    <w:rsid w:val="00BC023B"/>
    <w:rsid w:val="00BC055B"/>
    <w:rsid w:val="00BC3C6A"/>
    <w:rsid w:val="00BC66AA"/>
    <w:rsid w:val="00BD217E"/>
    <w:rsid w:val="00BD2190"/>
    <w:rsid w:val="00BD392C"/>
    <w:rsid w:val="00BD4681"/>
    <w:rsid w:val="00BD5326"/>
    <w:rsid w:val="00BE121F"/>
    <w:rsid w:val="00BE2915"/>
    <w:rsid w:val="00BE31A7"/>
    <w:rsid w:val="00BE4D39"/>
    <w:rsid w:val="00BE5C7C"/>
    <w:rsid w:val="00BE7E90"/>
    <w:rsid w:val="00BF59FF"/>
    <w:rsid w:val="00BF7392"/>
    <w:rsid w:val="00BF7883"/>
    <w:rsid w:val="00C01438"/>
    <w:rsid w:val="00C0328F"/>
    <w:rsid w:val="00C03879"/>
    <w:rsid w:val="00C06B7A"/>
    <w:rsid w:val="00C103B1"/>
    <w:rsid w:val="00C20662"/>
    <w:rsid w:val="00C20D55"/>
    <w:rsid w:val="00C23D1F"/>
    <w:rsid w:val="00C240BD"/>
    <w:rsid w:val="00C33885"/>
    <w:rsid w:val="00C34A42"/>
    <w:rsid w:val="00C36215"/>
    <w:rsid w:val="00C36F8B"/>
    <w:rsid w:val="00C40582"/>
    <w:rsid w:val="00C41641"/>
    <w:rsid w:val="00C44ECB"/>
    <w:rsid w:val="00C5216E"/>
    <w:rsid w:val="00C544FA"/>
    <w:rsid w:val="00C54DAF"/>
    <w:rsid w:val="00C54FA5"/>
    <w:rsid w:val="00C551A1"/>
    <w:rsid w:val="00C5729D"/>
    <w:rsid w:val="00C60770"/>
    <w:rsid w:val="00C61552"/>
    <w:rsid w:val="00C619B4"/>
    <w:rsid w:val="00C61B5E"/>
    <w:rsid w:val="00C64E33"/>
    <w:rsid w:val="00C67F02"/>
    <w:rsid w:val="00C71262"/>
    <w:rsid w:val="00C748B0"/>
    <w:rsid w:val="00C7557B"/>
    <w:rsid w:val="00C7671A"/>
    <w:rsid w:val="00C84B8F"/>
    <w:rsid w:val="00C850B2"/>
    <w:rsid w:val="00C8590B"/>
    <w:rsid w:val="00C90AA2"/>
    <w:rsid w:val="00C90F80"/>
    <w:rsid w:val="00C91A0A"/>
    <w:rsid w:val="00C938DA"/>
    <w:rsid w:val="00C97AD3"/>
    <w:rsid w:val="00CA12D5"/>
    <w:rsid w:val="00CA14FF"/>
    <w:rsid w:val="00CA41EE"/>
    <w:rsid w:val="00CA5863"/>
    <w:rsid w:val="00CA7FB2"/>
    <w:rsid w:val="00CB15AC"/>
    <w:rsid w:val="00CB1D31"/>
    <w:rsid w:val="00CC0072"/>
    <w:rsid w:val="00CC5433"/>
    <w:rsid w:val="00CC5FE3"/>
    <w:rsid w:val="00CC743A"/>
    <w:rsid w:val="00CD1269"/>
    <w:rsid w:val="00CE0F70"/>
    <w:rsid w:val="00CE1E67"/>
    <w:rsid w:val="00CE2CF5"/>
    <w:rsid w:val="00CE3C62"/>
    <w:rsid w:val="00CF0365"/>
    <w:rsid w:val="00CF3698"/>
    <w:rsid w:val="00CF395C"/>
    <w:rsid w:val="00D013FB"/>
    <w:rsid w:val="00D034BB"/>
    <w:rsid w:val="00D03ECF"/>
    <w:rsid w:val="00D0445A"/>
    <w:rsid w:val="00D05F65"/>
    <w:rsid w:val="00D10511"/>
    <w:rsid w:val="00D1485E"/>
    <w:rsid w:val="00D16DF6"/>
    <w:rsid w:val="00D230A7"/>
    <w:rsid w:val="00D23780"/>
    <w:rsid w:val="00D23A09"/>
    <w:rsid w:val="00D242EE"/>
    <w:rsid w:val="00D260C3"/>
    <w:rsid w:val="00D26258"/>
    <w:rsid w:val="00D271EF"/>
    <w:rsid w:val="00D274F3"/>
    <w:rsid w:val="00D317B6"/>
    <w:rsid w:val="00D339E2"/>
    <w:rsid w:val="00D34765"/>
    <w:rsid w:val="00D34FF0"/>
    <w:rsid w:val="00D3719C"/>
    <w:rsid w:val="00D40503"/>
    <w:rsid w:val="00D41C07"/>
    <w:rsid w:val="00D41DD4"/>
    <w:rsid w:val="00D45189"/>
    <w:rsid w:val="00D4746B"/>
    <w:rsid w:val="00D479B0"/>
    <w:rsid w:val="00D52429"/>
    <w:rsid w:val="00D57C47"/>
    <w:rsid w:val="00D621D5"/>
    <w:rsid w:val="00D66395"/>
    <w:rsid w:val="00D67D0F"/>
    <w:rsid w:val="00D67FD4"/>
    <w:rsid w:val="00D733BC"/>
    <w:rsid w:val="00D73E33"/>
    <w:rsid w:val="00D767AA"/>
    <w:rsid w:val="00D7793E"/>
    <w:rsid w:val="00D8130F"/>
    <w:rsid w:val="00D816F0"/>
    <w:rsid w:val="00D84B48"/>
    <w:rsid w:val="00D85883"/>
    <w:rsid w:val="00D877D4"/>
    <w:rsid w:val="00D933C6"/>
    <w:rsid w:val="00D94DCB"/>
    <w:rsid w:val="00D96AF0"/>
    <w:rsid w:val="00DA560F"/>
    <w:rsid w:val="00DA73A1"/>
    <w:rsid w:val="00DB3FFB"/>
    <w:rsid w:val="00DB6BB8"/>
    <w:rsid w:val="00DC392B"/>
    <w:rsid w:val="00DD0A9C"/>
    <w:rsid w:val="00DD285B"/>
    <w:rsid w:val="00DD3CF3"/>
    <w:rsid w:val="00DD7B86"/>
    <w:rsid w:val="00DE0EBC"/>
    <w:rsid w:val="00DE2320"/>
    <w:rsid w:val="00DF05A1"/>
    <w:rsid w:val="00E07636"/>
    <w:rsid w:val="00E11206"/>
    <w:rsid w:val="00E147B0"/>
    <w:rsid w:val="00E14CCF"/>
    <w:rsid w:val="00E23851"/>
    <w:rsid w:val="00E23B36"/>
    <w:rsid w:val="00E308BF"/>
    <w:rsid w:val="00E31321"/>
    <w:rsid w:val="00E34FA6"/>
    <w:rsid w:val="00E35928"/>
    <w:rsid w:val="00E35D70"/>
    <w:rsid w:val="00E35D8F"/>
    <w:rsid w:val="00E36094"/>
    <w:rsid w:val="00E36C4D"/>
    <w:rsid w:val="00E40085"/>
    <w:rsid w:val="00E41F39"/>
    <w:rsid w:val="00E43795"/>
    <w:rsid w:val="00E50E06"/>
    <w:rsid w:val="00E62712"/>
    <w:rsid w:val="00E65218"/>
    <w:rsid w:val="00E66E70"/>
    <w:rsid w:val="00E706E7"/>
    <w:rsid w:val="00E7700D"/>
    <w:rsid w:val="00E80561"/>
    <w:rsid w:val="00E81B25"/>
    <w:rsid w:val="00E847C5"/>
    <w:rsid w:val="00E86C59"/>
    <w:rsid w:val="00E871DA"/>
    <w:rsid w:val="00E8799E"/>
    <w:rsid w:val="00E90A68"/>
    <w:rsid w:val="00E90AC3"/>
    <w:rsid w:val="00E915ED"/>
    <w:rsid w:val="00E9221D"/>
    <w:rsid w:val="00E92316"/>
    <w:rsid w:val="00E97E79"/>
    <w:rsid w:val="00EA0066"/>
    <w:rsid w:val="00EA274F"/>
    <w:rsid w:val="00EA3633"/>
    <w:rsid w:val="00EA7A19"/>
    <w:rsid w:val="00EB0405"/>
    <w:rsid w:val="00EB0A9E"/>
    <w:rsid w:val="00EC3D72"/>
    <w:rsid w:val="00EC46CA"/>
    <w:rsid w:val="00ED2943"/>
    <w:rsid w:val="00ED2FDD"/>
    <w:rsid w:val="00ED3319"/>
    <w:rsid w:val="00ED553E"/>
    <w:rsid w:val="00ED7E14"/>
    <w:rsid w:val="00EE01FA"/>
    <w:rsid w:val="00EE6635"/>
    <w:rsid w:val="00EF5DA2"/>
    <w:rsid w:val="00F01179"/>
    <w:rsid w:val="00F01A8A"/>
    <w:rsid w:val="00F02338"/>
    <w:rsid w:val="00F0357D"/>
    <w:rsid w:val="00F05B4F"/>
    <w:rsid w:val="00F06EC6"/>
    <w:rsid w:val="00F073F8"/>
    <w:rsid w:val="00F14D62"/>
    <w:rsid w:val="00F15592"/>
    <w:rsid w:val="00F1637A"/>
    <w:rsid w:val="00F20C1F"/>
    <w:rsid w:val="00F23013"/>
    <w:rsid w:val="00F279C1"/>
    <w:rsid w:val="00F32187"/>
    <w:rsid w:val="00F35661"/>
    <w:rsid w:val="00F35F47"/>
    <w:rsid w:val="00F419DA"/>
    <w:rsid w:val="00F42B39"/>
    <w:rsid w:val="00F4395C"/>
    <w:rsid w:val="00F6372C"/>
    <w:rsid w:val="00F7295C"/>
    <w:rsid w:val="00F738E3"/>
    <w:rsid w:val="00F73AF1"/>
    <w:rsid w:val="00F759DE"/>
    <w:rsid w:val="00F8323F"/>
    <w:rsid w:val="00F86823"/>
    <w:rsid w:val="00F91A0A"/>
    <w:rsid w:val="00FA2DC8"/>
    <w:rsid w:val="00FA3832"/>
    <w:rsid w:val="00FB0738"/>
    <w:rsid w:val="00FB1A55"/>
    <w:rsid w:val="00FB31BE"/>
    <w:rsid w:val="00FB46F6"/>
    <w:rsid w:val="00FC4EC8"/>
    <w:rsid w:val="00FC6113"/>
    <w:rsid w:val="00FD288A"/>
    <w:rsid w:val="00FD3127"/>
    <w:rsid w:val="00FD45B8"/>
    <w:rsid w:val="00FD55C5"/>
    <w:rsid w:val="00FD6CAF"/>
    <w:rsid w:val="00FD7F42"/>
    <w:rsid w:val="00FE0345"/>
    <w:rsid w:val="00FE1EE6"/>
    <w:rsid w:val="00FE379C"/>
    <w:rsid w:val="00FE77A9"/>
    <w:rsid w:val="00FF4DFE"/>
    <w:rsid w:val="00FF631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938A3F"/>
  <w15:chartTrackingRefBased/>
  <w15:docId w15:val="{56861878-AB36-4989-9F53-C140FDB30D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qFormat="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D1485E"/>
    <w:pPr>
      <w:keepNext/>
      <w:keepLines/>
      <w:numPr>
        <w:numId w:val="1"/>
      </w:numPr>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BF59FF"/>
    <w:pPr>
      <w:keepNext/>
      <w:keepLines/>
      <w:numPr>
        <w:ilvl w:val="1"/>
        <w:numId w:val="1"/>
      </w:numPr>
      <w:spacing w:before="40" w:after="0"/>
      <w:outlineLvl w:val="1"/>
    </w:pPr>
    <w:rPr>
      <w:rFonts w:asciiTheme="majorHAnsi" w:eastAsiaTheme="majorEastAsia" w:hAnsiTheme="majorHAnsi" w:cstheme="majorBidi"/>
      <w:color w:val="2E74B5" w:themeColor="accent1" w:themeShade="BF"/>
      <w:sz w:val="26"/>
      <w:szCs w:val="26"/>
    </w:rPr>
  </w:style>
  <w:style w:type="paragraph" w:styleId="Nadpis3">
    <w:name w:val="heading 3"/>
    <w:basedOn w:val="Normln"/>
    <w:next w:val="Normln"/>
    <w:link w:val="Nadpis3Char"/>
    <w:uiPriority w:val="9"/>
    <w:unhideWhenUsed/>
    <w:qFormat/>
    <w:rsid w:val="00472D43"/>
    <w:pPr>
      <w:keepNext/>
      <w:keepLines/>
      <w:spacing w:before="40" w:after="0"/>
      <w:jc w:val="both"/>
      <w:outlineLvl w:val="2"/>
    </w:pPr>
    <w:rPr>
      <w:rFonts w:asciiTheme="majorHAnsi" w:eastAsiaTheme="majorEastAsia" w:hAnsiTheme="majorHAnsi" w:cstheme="majorBidi"/>
      <w:color w:val="1F4D78" w:themeColor="accent1" w:themeShade="7F"/>
      <w:sz w:val="24"/>
      <w:szCs w:val="24"/>
    </w:rPr>
  </w:style>
  <w:style w:type="paragraph" w:styleId="Nadpis4">
    <w:name w:val="heading 4"/>
    <w:basedOn w:val="Normln"/>
    <w:next w:val="Normln"/>
    <w:link w:val="Nadpis4Char"/>
    <w:uiPriority w:val="9"/>
    <w:semiHidden/>
    <w:unhideWhenUsed/>
    <w:qFormat/>
    <w:rsid w:val="00C7557B"/>
    <w:pPr>
      <w:keepNext/>
      <w:keepLines/>
      <w:tabs>
        <w:tab w:val="num" w:pos="227"/>
      </w:tabs>
      <w:spacing w:before="40" w:after="0"/>
      <w:ind w:left="227" w:hanging="1304"/>
      <w:jc w:val="both"/>
      <w:outlineLvl w:val="3"/>
    </w:pPr>
    <w:rPr>
      <w:rFonts w:asciiTheme="majorHAnsi" w:eastAsiaTheme="majorEastAsia" w:hAnsiTheme="majorHAnsi" w:cstheme="majorBidi"/>
      <w:i/>
      <w:iCs/>
      <w:color w:val="2E74B5" w:themeColor="accent1" w:themeShade="BF"/>
      <w:szCs w:val="24"/>
    </w:rPr>
  </w:style>
  <w:style w:type="paragraph" w:styleId="Nadpis5">
    <w:name w:val="heading 5"/>
    <w:basedOn w:val="Normln"/>
    <w:next w:val="Normln"/>
    <w:link w:val="Nadpis5Char"/>
    <w:uiPriority w:val="9"/>
    <w:semiHidden/>
    <w:unhideWhenUsed/>
    <w:qFormat/>
    <w:rsid w:val="00C7557B"/>
    <w:pPr>
      <w:keepNext/>
      <w:keepLines/>
      <w:tabs>
        <w:tab w:val="num" w:pos="227"/>
      </w:tabs>
      <w:spacing w:before="40" w:after="0"/>
      <w:ind w:left="227" w:hanging="1304"/>
      <w:jc w:val="both"/>
      <w:outlineLvl w:val="4"/>
    </w:pPr>
    <w:rPr>
      <w:rFonts w:asciiTheme="majorHAnsi" w:eastAsiaTheme="majorEastAsia" w:hAnsiTheme="majorHAnsi" w:cstheme="majorBidi"/>
      <w:color w:val="2E74B5" w:themeColor="accent1" w:themeShade="BF"/>
      <w:szCs w:val="24"/>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aliases w:val="Odstavec se seznamem a odrážkou,1 úroveň Odstavec se seznamem,List Paragraph (Czech Tourism)"/>
    <w:basedOn w:val="Normln"/>
    <w:link w:val="OdstavecseseznamemChar"/>
    <w:uiPriority w:val="34"/>
    <w:qFormat/>
    <w:rsid w:val="009E6A5F"/>
    <w:pPr>
      <w:ind w:left="720"/>
      <w:contextualSpacing/>
    </w:pPr>
  </w:style>
  <w:style w:type="character" w:customStyle="1" w:styleId="Nadpis1Char">
    <w:name w:val="Nadpis 1 Char"/>
    <w:basedOn w:val="Standardnpsmoodstavce"/>
    <w:link w:val="Nadpis1"/>
    <w:uiPriority w:val="9"/>
    <w:rsid w:val="00D1485E"/>
    <w:rPr>
      <w:rFonts w:asciiTheme="majorHAnsi" w:eastAsiaTheme="majorEastAsia" w:hAnsiTheme="majorHAnsi" w:cstheme="majorBidi"/>
      <w:color w:val="2E74B5" w:themeColor="accent1" w:themeShade="BF"/>
      <w:sz w:val="32"/>
      <w:szCs w:val="32"/>
    </w:rPr>
  </w:style>
  <w:style w:type="character" w:customStyle="1" w:styleId="Nadpis2Char">
    <w:name w:val="Nadpis 2 Char"/>
    <w:basedOn w:val="Standardnpsmoodstavce"/>
    <w:link w:val="Nadpis2"/>
    <w:uiPriority w:val="9"/>
    <w:rsid w:val="00BF59FF"/>
    <w:rPr>
      <w:rFonts w:asciiTheme="majorHAnsi" w:eastAsiaTheme="majorEastAsia" w:hAnsiTheme="majorHAnsi" w:cstheme="majorBidi"/>
      <w:color w:val="2E74B5" w:themeColor="accent1" w:themeShade="BF"/>
      <w:sz w:val="26"/>
      <w:szCs w:val="26"/>
    </w:rPr>
  </w:style>
  <w:style w:type="character" w:customStyle="1" w:styleId="OdstavecseseznamemChar">
    <w:name w:val="Odstavec se seznamem Char"/>
    <w:aliases w:val="Odstavec se seznamem a odrážkou Char,1 úroveň Odstavec se seznamem Char,List Paragraph (Czech Tourism) Char"/>
    <w:link w:val="Odstavecseseznamem"/>
    <w:uiPriority w:val="34"/>
    <w:locked/>
    <w:rsid w:val="00A8355D"/>
  </w:style>
  <w:style w:type="character" w:customStyle="1" w:styleId="Nadpis3Char">
    <w:name w:val="Nadpis 3 Char"/>
    <w:basedOn w:val="Standardnpsmoodstavce"/>
    <w:link w:val="Nadpis3"/>
    <w:uiPriority w:val="9"/>
    <w:rsid w:val="00472D43"/>
    <w:rPr>
      <w:rFonts w:asciiTheme="majorHAnsi" w:eastAsiaTheme="majorEastAsia" w:hAnsiTheme="majorHAnsi" w:cstheme="majorBidi"/>
      <w:color w:val="1F4D78" w:themeColor="accent1" w:themeShade="7F"/>
      <w:sz w:val="24"/>
      <w:szCs w:val="24"/>
    </w:rPr>
  </w:style>
  <w:style w:type="paragraph" w:styleId="Nadpisobsahu">
    <w:name w:val="TOC Heading"/>
    <w:basedOn w:val="Nadpis1"/>
    <w:next w:val="Normln"/>
    <w:uiPriority w:val="39"/>
    <w:unhideWhenUsed/>
    <w:qFormat/>
    <w:rsid w:val="000C7EA7"/>
    <w:pPr>
      <w:numPr>
        <w:numId w:val="0"/>
      </w:numPr>
      <w:outlineLvl w:val="9"/>
    </w:pPr>
    <w:rPr>
      <w:lang w:eastAsia="cs-CZ"/>
    </w:rPr>
  </w:style>
  <w:style w:type="paragraph" w:styleId="Obsah1">
    <w:name w:val="toc 1"/>
    <w:basedOn w:val="Normln"/>
    <w:next w:val="Normln"/>
    <w:autoRedefine/>
    <w:uiPriority w:val="39"/>
    <w:unhideWhenUsed/>
    <w:qFormat/>
    <w:rsid w:val="000C7EA7"/>
    <w:pPr>
      <w:spacing w:after="100"/>
    </w:pPr>
  </w:style>
  <w:style w:type="paragraph" w:styleId="Obsah2">
    <w:name w:val="toc 2"/>
    <w:basedOn w:val="Normln"/>
    <w:next w:val="Normln"/>
    <w:autoRedefine/>
    <w:uiPriority w:val="39"/>
    <w:unhideWhenUsed/>
    <w:qFormat/>
    <w:rsid w:val="000C7EA7"/>
    <w:pPr>
      <w:spacing w:after="100"/>
      <w:ind w:left="220"/>
    </w:pPr>
  </w:style>
  <w:style w:type="character" w:styleId="Hypertextovodkaz">
    <w:name w:val="Hyperlink"/>
    <w:basedOn w:val="Standardnpsmoodstavce"/>
    <w:uiPriority w:val="99"/>
    <w:unhideWhenUsed/>
    <w:rsid w:val="000C7EA7"/>
    <w:rPr>
      <w:color w:val="0563C1" w:themeColor="hyperlink"/>
      <w:u w:val="single"/>
    </w:rPr>
  </w:style>
  <w:style w:type="character" w:customStyle="1" w:styleId="Nevyeenzmnka1">
    <w:name w:val="Nevyřešená zmínka1"/>
    <w:basedOn w:val="Standardnpsmoodstavce"/>
    <w:uiPriority w:val="99"/>
    <w:semiHidden/>
    <w:unhideWhenUsed/>
    <w:rsid w:val="006E44AF"/>
    <w:rPr>
      <w:color w:val="605E5C"/>
      <w:shd w:val="clear" w:color="auto" w:fill="E1DFDD"/>
    </w:rPr>
  </w:style>
  <w:style w:type="paragraph" w:styleId="Obsah3">
    <w:name w:val="toc 3"/>
    <w:basedOn w:val="Normln"/>
    <w:next w:val="Normln"/>
    <w:autoRedefine/>
    <w:uiPriority w:val="39"/>
    <w:unhideWhenUsed/>
    <w:rsid w:val="00D73E33"/>
    <w:pPr>
      <w:spacing w:after="100"/>
      <w:ind w:left="440"/>
    </w:pPr>
  </w:style>
  <w:style w:type="paragraph" w:styleId="Textbubliny">
    <w:name w:val="Balloon Text"/>
    <w:basedOn w:val="Normln"/>
    <w:link w:val="TextbublinyChar"/>
    <w:uiPriority w:val="99"/>
    <w:semiHidden/>
    <w:unhideWhenUsed/>
    <w:rsid w:val="00C60770"/>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60770"/>
    <w:rPr>
      <w:rFonts w:ascii="Segoe UI" w:hAnsi="Segoe UI" w:cs="Segoe UI"/>
      <w:sz w:val="18"/>
      <w:szCs w:val="18"/>
    </w:rPr>
  </w:style>
  <w:style w:type="character" w:customStyle="1" w:styleId="Nadpis4Char">
    <w:name w:val="Nadpis 4 Char"/>
    <w:basedOn w:val="Standardnpsmoodstavce"/>
    <w:link w:val="Nadpis4"/>
    <w:uiPriority w:val="9"/>
    <w:semiHidden/>
    <w:rsid w:val="00C7557B"/>
    <w:rPr>
      <w:rFonts w:asciiTheme="majorHAnsi" w:eastAsiaTheme="majorEastAsia" w:hAnsiTheme="majorHAnsi" w:cstheme="majorBidi"/>
      <w:i/>
      <w:iCs/>
      <w:color w:val="2E74B5" w:themeColor="accent1" w:themeShade="BF"/>
      <w:szCs w:val="24"/>
    </w:rPr>
  </w:style>
  <w:style w:type="character" w:customStyle="1" w:styleId="Nadpis5Char">
    <w:name w:val="Nadpis 5 Char"/>
    <w:basedOn w:val="Standardnpsmoodstavce"/>
    <w:link w:val="Nadpis5"/>
    <w:uiPriority w:val="9"/>
    <w:semiHidden/>
    <w:rsid w:val="00C7557B"/>
    <w:rPr>
      <w:rFonts w:asciiTheme="majorHAnsi" w:eastAsiaTheme="majorEastAsia" w:hAnsiTheme="majorHAnsi" w:cstheme="majorBidi"/>
      <w:color w:val="2E74B5" w:themeColor="accent1" w:themeShade="BF"/>
      <w:szCs w:val="24"/>
    </w:rPr>
  </w:style>
  <w:style w:type="paragraph" w:styleId="Zhlav">
    <w:name w:val="header"/>
    <w:basedOn w:val="Normln"/>
    <w:link w:val="ZhlavChar"/>
    <w:uiPriority w:val="99"/>
    <w:unhideWhenUsed/>
    <w:rsid w:val="00C7557B"/>
    <w:pPr>
      <w:tabs>
        <w:tab w:val="center" w:pos="4536"/>
        <w:tab w:val="right" w:pos="9072"/>
      </w:tabs>
      <w:spacing w:after="0" w:line="240" w:lineRule="auto"/>
      <w:jc w:val="both"/>
    </w:pPr>
    <w:rPr>
      <w:rFonts w:cstheme="minorHAnsi"/>
      <w:color w:val="000000" w:themeColor="text1"/>
      <w:szCs w:val="24"/>
    </w:rPr>
  </w:style>
  <w:style w:type="character" w:customStyle="1" w:styleId="ZhlavChar">
    <w:name w:val="Záhlaví Char"/>
    <w:basedOn w:val="Standardnpsmoodstavce"/>
    <w:link w:val="Zhlav"/>
    <w:uiPriority w:val="99"/>
    <w:rsid w:val="00C7557B"/>
    <w:rPr>
      <w:rFonts w:cstheme="minorHAnsi"/>
      <w:color w:val="000000" w:themeColor="text1"/>
      <w:szCs w:val="24"/>
    </w:rPr>
  </w:style>
  <w:style w:type="paragraph" w:styleId="Zpat">
    <w:name w:val="footer"/>
    <w:basedOn w:val="Normln"/>
    <w:link w:val="ZpatChar"/>
    <w:uiPriority w:val="99"/>
    <w:unhideWhenUsed/>
    <w:rsid w:val="00C7557B"/>
    <w:pPr>
      <w:tabs>
        <w:tab w:val="center" w:pos="4536"/>
        <w:tab w:val="right" w:pos="9072"/>
      </w:tabs>
      <w:spacing w:after="0" w:line="240" w:lineRule="auto"/>
      <w:jc w:val="both"/>
    </w:pPr>
    <w:rPr>
      <w:rFonts w:cstheme="minorHAnsi"/>
      <w:color w:val="000000" w:themeColor="text1"/>
      <w:szCs w:val="24"/>
    </w:rPr>
  </w:style>
  <w:style w:type="character" w:customStyle="1" w:styleId="ZpatChar">
    <w:name w:val="Zápatí Char"/>
    <w:basedOn w:val="Standardnpsmoodstavce"/>
    <w:link w:val="Zpat"/>
    <w:uiPriority w:val="99"/>
    <w:rsid w:val="00C7557B"/>
    <w:rPr>
      <w:rFonts w:cstheme="minorHAnsi"/>
      <w:color w:val="000000" w:themeColor="text1"/>
      <w:szCs w:val="24"/>
    </w:rPr>
  </w:style>
  <w:style w:type="paragraph" w:customStyle="1" w:styleId="Jazykovmutacedokumentu">
    <w:name w:val="Jazyková mutace dokumentu"/>
    <w:link w:val="JazykovmutacedokumentuChar"/>
    <w:rsid w:val="00C7557B"/>
    <w:pPr>
      <w:spacing w:after="0" w:line="240" w:lineRule="auto"/>
      <w:jc w:val="center"/>
    </w:pPr>
    <w:rPr>
      <w:rFonts w:ascii="AkkuratLightProRegular" w:hAnsi="AkkuratLightProRegular" w:cstheme="majorBidi"/>
      <w:b/>
      <w:color w:val="FFFFFF" w:themeColor="background1"/>
      <w:sz w:val="36"/>
      <w:szCs w:val="36"/>
      <w:lang w:val="en-US"/>
    </w:rPr>
  </w:style>
  <w:style w:type="character" w:customStyle="1" w:styleId="JazykovmutacedokumentuChar">
    <w:name w:val="Jazyková mutace dokumentu Char"/>
    <w:basedOn w:val="Standardnpsmoodstavce"/>
    <w:link w:val="Jazykovmutacedokumentu"/>
    <w:rsid w:val="00C7557B"/>
    <w:rPr>
      <w:rFonts w:ascii="AkkuratLightProRegular" w:hAnsi="AkkuratLightProRegular" w:cstheme="majorBidi"/>
      <w:b/>
      <w:color w:val="FFFFFF" w:themeColor="background1"/>
      <w:sz w:val="36"/>
      <w:szCs w:val="36"/>
      <w:lang w:val="en-US"/>
    </w:rPr>
  </w:style>
  <w:style w:type="paragraph" w:customStyle="1" w:styleId="Zpatmaltext">
    <w:name w:val="Zápatí malý text"/>
    <w:link w:val="ZpatmaltextChar"/>
    <w:qFormat/>
    <w:rsid w:val="00C7557B"/>
    <w:pPr>
      <w:spacing w:after="0" w:line="240" w:lineRule="auto"/>
      <w:jc w:val="center"/>
    </w:pPr>
    <w:rPr>
      <w:rFonts w:ascii="AkkuratLightProRegular" w:hAnsi="AkkuratLightProRegular" w:cstheme="majorBidi"/>
      <w:b/>
      <w:color w:val="FFFFFF" w:themeColor="background1"/>
      <w:sz w:val="18"/>
      <w:szCs w:val="36"/>
      <w:lang w:val="en-US"/>
    </w:rPr>
  </w:style>
  <w:style w:type="character" w:customStyle="1" w:styleId="ZpatmaltextChar">
    <w:name w:val="Zápatí malý text Char"/>
    <w:basedOn w:val="JazykovmutacedokumentuChar"/>
    <w:link w:val="Zpatmaltext"/>
    <w:rsid w:val="00C7557B"/>
    <w:rPr>
      <w:rFonts w:ascii="AkkuratLightProRegular" w:hAnsi="AkkuratLightProRegular" w:cstheme="majorBidi"/>
      <w:b/>
      <w:color w:val="FFFFFF" w:themeColor="background1"/>
      <w:sz w:val="18"/>
      <w:szCs w:val="36"/>
      <w:lang w:val="en-US"/>
    </w:rPr>
  </w:style>
  <w:style w:type="paragraph" w:customStyle="1" w:styleId="Nzevdokumentu">
    <w:name w:val="Název dokumentu"/>
    <w:link w:val="NzevdokumentuChar"/>
    <w:rsid w:val="00C7557B"/>
    <w:pPr>
      <w:pBdr>
        <w:bottom w:val="single" w:sz="18" w:space="1" w:color="0099CC"/>
      </w:pBdr>
      <w:spacing w:after="0" w:line="240" w:lineRule="auto"/>
      <w:jc w:val="center"/>
    </w:pPr>
    <w:rPr>
      <w:rFonts w:ascii="AkkuratLightProRegular" w:hAnsi="AkkuratLightProRegular" w:cstheme="majorBidi"/>
      <w:b/>
      <w:color w:val="0099CC"/>
      <w:sz w:val="32"/>
      <w:szCs w:val="80"/>
      <w:lang w:val="en-US"/>
    </w:rPr>
  </w:style>
  <w:style w:type="character" w:customStyle="1" w:styleId="NzevdokumentuChar">
    <w:name w:val="Název dokumentu Char"/>
    <w:basedOn w:val="JazykovmutacedokumentuChar"/>
    <w:link w:val="Nzevdokumentu"/>
    <w:rsid w:val="00C7557B"/>
    <w:rPr>
      <w:rFonts w:ascii="AkkuratLightProRegular" w:hAnsi="AkkuratLightProRegular" w:cstheme="majorBidi"/>
      <w:b/>
      <w:color w:val="0099CC"/>
      <w:sz w:val="32"/>
      <w:szCs w:val="80"/>
      <w:lang w:val="en-US"/>
    </w:rPr>
  </w:style>
  <w:style w:type="paragraph" w:customStyle="1" w:styleId="Nadpiskapitoly">
    <w:name w:val="Nadpis kapitoly"/>
    <w:basedOn w:val="Normln"/>
    <w:next w:val="Normln"/>
    <w:link w:val="NadpiskapitolyChar"/>
    <w:rsid w:val="00C7557B"/>
    <w:pPr>
      <w:keepNext/>
      <w:pageBreakBefore/>
      <w:numPr>
        <w:numId w:val="2"/>
      </w:numPr>
      <w:spacing w:after="0" w:line="240" w:lineRule="auto"/>
      <w:ind w:left="357" w:hanging="357"/>
      <w:jc w:val="both"/>
    </w:pPr>
    <w:rPr>
      <w:rFonts w:cstheme="minorHAnsi"/>
      <w:color w:val="000000" w:themeColor="text1"/>
      <w:sz w:val="36"/>
      <w:szCs w:val="72"/>
    </w:rPr>
  </w:style>
  <w:style w:type="character" w:customStyle="1" w:styleId="NadpiskapitolyChar">
    <w:name w:val="Nadpis kapitoly Char"/>
    <w:basedOn w:val="Standardnpsmoodstavce"/>
    <w:link w:val="Nadpiskapitoly"/>
    <w:rsid w:val="00C7557B"/>
    <w:rPr>
      <w:rFonts w:cstheme="minorHAnsi"/>
      <w:color w:val="000000" w:themeColor="text1"/>
      <w:sz w:val="36"/>
      <w:szCs w:val="72"/>
    </w:rPr>
  </w:style>
  <w:style w:type="paragraph" w:customStyle="1" w:styleId="Podnadpiskapitoly">
    <w:name w:val="Podnadpis kapitoly"/>
    <w:next w:val="Normln"/>
    <w:link w:val="PodnadpiskapitolyChar"/>
    <w:rsid w:val="00C7557B"/>
    <w:pPr>
      <w:spacing w:after="0"/>
      <w:jc w:val="center"/>
    </w:pPr>
    <w:rPr>
      <w:rFonts w:ascii="AkkuratLightProRegular" w:hAnsi="AkkuratLightProRegular" w:cstheme="majorBidi"/>
      <w:b/>
      <w:color w:val="706F6F"/>
      <w:sz w:val="50"/>
      <w:szCs w:val="50"/>
    </w:rPr>
  </w:style>
  <w:style w:type="character" w:customStyle="1" w:styleId="PodnadpiskapitolyChar">
    <w:name w:val="Podnadpis kapitoly Char"/>
    <w:basedOn w:val="NadpiskapitolyChar"/>
    <w:link w:val="Podnadpiskapitoly"/>
    <w:rsid w:val="00C7557B"/>
    <w:rPr>
      <w:rFonts w:ascii="AkkuratLightProRegular" w:hAnsi="AkkuratLightProRegular" w:cstheme="majorBidi"/>
      <w:b/>
      <w:color w:val="706F6F"/>
      <w:sz w:val="50"/>
      <w:szCs w:val="50"/>
    </w:rPr>
  </w:style>
  <w:style w:type="paragraph" w:customStyle="1" w:styleId="Nadpispodkapitoly">
    <w:name w:val="Nadpis podkapitoly"/>
    <w:basedOn w:val="Nadpiskapitoly"/>
    <w:next w:val="Normln"/>
    <w:link w:val="NadpispodkapitolyChar"/>
    <w:rsid w:val="00C7557B"/>
    <w:pPr>
      <w:numPr>
        <w:ilvl w:val="1"/>
      </w:numPr>
      <w:spacing w:before="567"/>
    </w:pPr>
    <w:rPr>
      <w:lang w:val="en-US"/>
    </w:rPr>
  </w:style>
  <w:style w:type="character" w:customStyle="1" w:styleId="NadpispodkapitolyChar">
    <w:name w:val="Nadpis podkapitoly Char"/>
    <w:basedOn w:val="NadpiskapitolyChar"/>
    <w:link w:val="Nadpispodkapitoly"/>
    <w:rsid w:val="00C7557B"/>
    <w:rPr>
      <w:rFonts w:cstheme="minorHAnsi"/>
      <w:color w:val="000000" w:themeColor="text1"/>
      <w:sz w:val="36"/>
      <w:szCs w:val="72"/>
      <w:lang w:val="en-US"/>
    </w:rPr>
  </w:style>
  <w:style w:type="paragraph" w:customStyle="1" w:styleId="Nzevzakzky">
    <w:name w:val="Název zakázky"/>
    <w:link w:val="NzevzakzkyChar"/>
    <w:rsid w:val="00C7557B"/>
    <w:pPr>
      <w:spacing w:after="0"/>
      <w:jc w:val="center"/>
    </w:pPr>
    <w:rPr>
      <w:rFonts w:ascii="AkkuratLightProRegular" w:hAnsi="AkkuratLightProRegular" w:cstheme="majorBidi"/>
      <w:b/>
      <w:color w:val="000000" w:themeColor="text1"/>
      <w:sz w:val="40"/>
      <w:szCs w:val="72"/>
    </w:rPr>
  </w:style>
  <w:style w:type="character" w:customStyle="1" w:styleId="NzevzakzkyChar">
    <w:name w:val="Název zakázky Char"/>
    <w:basedOn w:val="PodnadpiskapitolyChar"/>
    <w:link w:val="Nzevzakzky"/>
    <w:rsid w:val="00C7557B"/>
    <w:rPr>
      <w:rFonts w:ascii="AkkuratLightProRegular" w:hAnsi="AkkuratLightProRegular" w:cstheme="majorBidi"/>
      <w:b/>
      <w:color w:val="000000" w:themeColor="text1"/>
      <w:sz w:val="40"/>
      <w:szCs w:val="72"/>
    </w:rPr>
  </w:style>
  <w:style w:type="paragraph" w:customStyle="1" w:styleId="Upesnnzakzky">
    <w:name w:val="Upřesnění zakázky"/>
    <w:link w:val="UpesnnzakzkyChar"/>
    <w:qFormat/>
    <w:rsid w:val="00C7557B"/>
    <w:pPr>
      <w:spacing w:before="360" w:after="0"/>
      <w:ind w:left="357" w:right="357"/>
      <w:jc w:val="center"/>
    </w:pPr>
    <w:rPr>
      <w:rFonts w:ascii="AkkuratLightProRegular" w:hAnsi="AkkuratLightProRegular" w:cstheme="majorBidi"/>
      <w:b/>
      <w:color w:val="000000" w:themeColor="text1"/>
      <w:sz w:val="24"/>
      <w:szCs w:val="72"/>
    </w:rPr>
  </w:style>
  <w:style w:type="character" w:customStyle="1" w:styleId="UpesnnzakzkyChar">
    <w:name w:val="Upřesnění zakázky Char"/>
    <w:basedOn w:val="NzevzakzkyChar"/>
    <w:link w:val="Upesnnzakzky"/>
    <w:rsid w:val="00C7557B"/>
    <w:rPr>
      <w:rFonts w:ascii="AkkuratLightProRegular" w:hAnsi="AkkuratLightProRegular" w:cstheme="majorBidi"/>
      <w:b/>
      <w:color w:val="000000" w:themeColor="text1"/>
      <w:sz w:val="24"/>
      <w:szCs w:val="72"/>
    </w:rPr>
  </w:style>
  <w:style w:type="paragraph" w:customStyle="1" w:styleId="Zadavatel-Zhotovitel">
    <w:name w:val="Zadavatel - Zhotovitel"/>
    <w:basedOn w:val="Normln"/>
    <w:link w:val="Zadavatel-ZhotovitelChar"/>
    <w:qFormat/>
    <w:rsid w:val="00C7557B"/>
    <w:pPr>
      <w:spacing w:after="0"/>
      <w:jc w:val="both"/>
    </w:pPr>
    <w:rPr>
      <w:rFonts w:cstheme="minorHAnsi"/>
      <w:color w:val="0099CC"/>
      <w:sz w:val="28"/>
      <w:szCs w:val="24"/>
    </w:rPr>
  </w:style>
  <w:style w:type="character" w:customStyle="1" w:styleId="Zadavatel-ZhotovitelChar">
    <w:name w:val="Zadavatel - Zhotovitel Char"/>
    <w:basedOn w:val="Standardnpsmoodstavce"/>
    <w:link w:val="Zadavatel-Zhotovitel"/>
    <w:rsid w:val="00C7557B"/>
    <w:rPr>
      <w:rFonts w:cstheme="minorHAnsi"/>
      <w:color w:val="0099CC"/>
      <w:sz w:val="28"/>
      <w:szCs w:val="24"/>
    </w:rPr>
  </w:style>
  <w:style w:type="paragraph" w:customStyle="1" w:styleId="Zadavatel-Zhotoviteltext">
    <w:name w:val="Zadavatel - Zhotovitel text"/>
    <w:basedOn w:val="Normln"/>
    <w:link w:val="Zadavatel-ZhotoviteltextChar"/>
    <w:qFormat/>
    <w:rsid w:val="00C7557B"/>
    <w:pPr>
      <w:spacing w:after="0" w:line="240" w:lineRule="auto"/>
      <w:jc w:val="both"/>
    </w:pPr>
    <w:rPr>
      <w:rFonts w:cstheme="minorHAnsi"/>
      <w:color w:val="000000" w:themeColor="text1"/>
      <w:szCs w:val="24"/>
    </w:rPr>
  </w:style>
  <w:style w:type="character" w:customStyle="1" w:styleId="Zadavatel-ZhotoviteltextChar">
    <w:name w:val="Zadavatel - Zhotovitel text Char"/>
    <w:basedOn w:val="Standardnpsmoodstavce"/>
    <w:link w:val="Zadavatel-Zhotoviteltext"/>
    <w:rsid w:val="00C7557B"/>
    <w:rPr>
      <w:rFonts w:cstheme="minorHAnsi"/>
      <w:color w:val="000000" w:themeColor="text1"/>
      <w:szCs w:val="24"/>
    </w:rPr>
  </w:style>
  <w:style w:type="paragraph" w:customStyle="1" w:styleId="Texttabulky">
    <w:name w:val="Text tabulky"/>
    <w:basedOn w:val="Normln"/>
    <w:link w:val="TexttabulkyChar"/>
    <w:qFormat/>
    <w:rsid w:val="00C7557B"/>
    <w:pPr>
      <w:spacing w:before="80" w:after="80" w:line="240" w:lineRule="auto"/>
    </w:pPr>
    <w:rPr>
      <w:rFonts w:cstheme="minorHAnsi"/>
      <w:color w:val="000000" w:themeColor="text1"/>
      <w:szCs w:val="24"/>
    </w:rPr>
  </w:style>
  <w:style w:type="character" w:customStyle="1" w:styleId="TexttabulkyChar">
    <w:name w:val="Text tabulky Char"/>
    <w:basedOn w:val="Standardnpsmoodstavce"/>
    <w:link w:val="Texttabulky"/>
    <w:rsid w:val="00C7557B"/>
    <w:rPr>
      <w:rFonts w:cstheme="minorHAnsi"/>
      <w:color w:val="000000" w:themeColor="text1"/>
      <w:szCs w:val="24"/>
    </w:rPr>
  </w:style>
  <w:style w:type="paragraph" w:styleId="Zkladntext">
    <w:name w:val="Body Text"/>
    <w:basedOn w:val="Normln"/>
    <w:link w:val="ZkladntextChar"/>
    <w:rsid w:val="00C7557B"/>
    <w:pPr>
      <w:spacing w:after="120" w:line="240" w:lineRule="auto"/>
      <w:jc w:val="both"/>
    </w:pPr>
    <w:rPr>
      <w:rFonts w:ascii="Arial" w:eastAsia="Times New Roman" w:hAnsi="Arial" w:cs="Times New Roman"/>
      <w:color w:val="000000" w:themeColor="text1"/>
      <w:sz w:val="24"/>
      <w:szCs w:val="24"/>
      <w:lang w:eastAsia="cs-CZ"/>
    </w:rPr>
  </w:style>
  <w:style w:type="character" w:customStyle="1" w:styleId="ZkladntextChar">
    <w:name w:val="Základní text Char"/>
    <w:basedOn w:val="Standardnpsmoodstavce"/>
    <w:link w:val="Zkladntext"/>
    <w:rsid w:val="00C7557B"/>
    <w:rPr>
      <w:rFonts w:ascii="Arial" w:eastAsia="Times New Roman" w:hAnsi="Arial" w:cs="Times New Roman"/>
      <w:color w:val="000000" w:themeColor="text1"/>
      <w:sz w:val="24"/>
      <w:szCs w:val="24"/>
      <w:lang w:eastAsia="cs-CZ"/>
    </w:rPr>
  </w:style>
  <w:style w:type="paragraph" w:customStyle="1" w:styleId="Textvtabulce">
    <w:name w:val="Text v tabulce"/>
    <w:basedOn w:val="Zkladntext"/>
    <w:qFormat/>
    <w:rsid w:val="00C7557B"/>
    <w:pPr>
      <w:spacing w:before="60" w:after="60"/>
      <w:jc w:val="left"/>
    </w:pPr>
  </w:style>
  <w:style w:type="paragraph" w:customStyle="1" w:styleId="Zhlavvelk">
    <w:name w:val="Záhlaví velké"/>
    <w:basedOn w:val="Zpatmaltext"/>
    <w:link w:val="ZhlavvelkChar"/>
    <w:qFormat/>
    <w:rsid w:val="00C7557B"/>
    <w:pPr>
      <w:spacing w:before="80"/>
      <w:jc w:val="right"/>
    </w:pPr>
    <w:rPr>
      <w:sz w:val="40"/>
    </w:rPr>
  </w:style>
  <w:style w:type="character" w:customStyle="1" w:styleId="ZhlavvelkChar">
    <w:name w:val="Záhlaví velké Char"/>
    <w:basedOn w:val="ZpatmaltextChar"/>
    <w:link w:val="Zhlavvelk"/>
    <w:rsid w:val="00C7557B"/>
    <w:rPr>
      <w:rFonts w:ascii="AkkuratLightProRegular" w:hAnsi="AkkuratLightProRegular" w:cstheme="majorBidi"/>
      <w:b/>
      <w:color w:val="FFFFFF" w:themeColor="background1"/>
      <w:sz w:val="40"/>
      <w:szCs w:val="36"/>
      <w:lang w:val="en-US"/>
    </w:rPr>
  </w:style>
  <w:style w:type="paragraph" w:styleId="Textkomente">
    <w:name w:val="annotation text"/>
    <w:basedOn w:val="Normln"/>
    <w:link w:val="TextkomenteChar"/>
    <w:uiPriority w:val="99"/>
    <w:semiHidden/>
    <w:unhideWhenUsed/>
    <w:rsid w:val="00C7557B"/>
    <w:pPr>
      <w:spacing w:after="0" w:line="240" w:lineRule="auto"/>
      <w:jc w:val="both"/>
    </w:pPr>
    <w:rPr>
      <w:rFonts w:cstheme="minorHAnsi"/>
      <w:color w:val="000000" w:themeColor="text1"/>
      <w:szCs w:val="20"/>
    </w:rPr>
  </w:style>
  <w:style w:type="character" w:customStyle="1" w:styleId="TextkomenteChar">
    <w:name w:val="Text komentáře Char"/>
    <w:basedOn w:val="Standardnpsmoodstavce"/>
    <w:link w:val="Textkomente"/>
    <w:uiPriority w:val="99"/>
    <w:semiHidden/>
    <w:rsid w:val="00C7557B"/>
    <w:rPr>
      <w:rFonts w:cstheme="minorHAnsi"/>
      <w:color w:val="000000" w:themeColor="text1"/>
      <w:szCs w:val="20"/>
    </w:rPr>
  </w:style>
  <w:style w:type="paragraph" w:styleId="Podpis">
    <w:name w:val="Signature"/>
    <w:basedOn w:val="Texttabulky"/>
    <w:link w:val="PodpisChar"/>
    <w:uiPriority w:val="99"/>
    <w:unhideWhenUsed/>
    <w:qFormat/>
    <w:rsid w:val="00C7557B"/>
    <w:pPr>
      <w:spacing w:before="480" w:after="400"/>
    </w:pPr>
  </w:style>
  <w:style w:type="character" w:customStyle="1" w:styleId="PodpisChar">
    <w:name w:val="Podpis Char"/>
    <w:basedOn w:val="Standardnpsmoodstavce"/>
    <w:link w:val="Podpis"/>
    <w:uiPriority w:val="99"/>
    <w:rsid w:val="00C7557B"/>
    <w:rPr>
      <w:rFonts w:cstheme="minorHAnsi"/>
      <w:color w:val="000000" w:themeColor="text1"/>
      <w:szCs w:val="24"/>
    </w:rPr>
  </w:style>
  <w:style w:type="paragraph" w:customStyle="1" w:styleId="Doplujcinformace">
    <w:name w:val="Doplňující informace"/>
    <w:basedOn w:val="Normln"/>
    <w:link w:val="DoplujcinformaceChar"/>
    <w:qFormat/>
    <w:rsid w:val="00C7557B"/>
    <w:pPr>
      <w:spacing w:after="80"/>
      <w:jc w:val="both"/>
    </w:pPr>
    <w:rPr>
      <w:rFonts w:cstheme="minorHAnsi"/>
      <w:color w:val="000000" w:themeColor="text1"/>
      <w:szCs w:val="24"/>
      <w:lang w:val="en-US"/>
    </w:rPr>
  </w:style>
  <w:style w:type="character" w:customStyle="1" w:styleId="DoplujcinformaceChar">
    <w:name w:val="Doplňující informace Char"/>
    <w:basedOn w:val="Standardnpsmoodstavce"/>
    <w:link w:val="Doplujcinformace"/>
    <w:rsid w:val="00C7557B"/>
    <w:rPr>
      <w:rFonts w:cstheme="minorHAnsi"/>
      <w:color w:val="000000" w:themeColor="text1"/>
      <w:szCs w:val="24"/>
      <w:lang w:val="en-US"/>
    </w:rPr>
  </w:style>
  <w:style w:type="paragraph" w:styleId="Pedmtkomente">
    <w:name w:val="annotation subject"/>
    <w:basedOn w:val="Textkomente"/>
    <w:next w:val="Textkomente"/>
    <w:link w:val="PedmtkomenteChar"/>
    <w:uiPriority w:val="99"/>
    <w:semiHidden/>
    <w:unhideWhenUsed/>
    <w:rsid w:val="00C7557B"/>
    <w:rPr>
      <w:b/>
      <w:bCs/>
    </w:rPr>
  </w:style>
  <w:style w:type="character" w:customStyle="1" w:styleId="PedmtkomenteChar">
    <w:name w:val="Předmět komentáře Char"/>
    <w:basedOn w:val="TextkomenteChar"/>
    <w:link w:val="Pedmtkomente"/>
    <w:uiPriority w:val="99"/>
    <w:semiHidden/>
    <w:rsid w:val="00C7557B"/>
    <w:rPr>
      <w:rFonts w:cstheme="minorHAnsi"/>
      <w:b/>
      <w:bCs/>
      <w:color w:val="000000" w:themeColor="text1"/>
      <w:szCs w:val="20"/>
    </w:rPr>
  </w:style>
  <w:style w:type="paragraph" w:styleId="Bezmezer">
    <w:name w:val="No Spacing"/>
    <w:link w:val="BezmezerChar"/>
    <w:uiPriority w:val="1"/>
    <w:qFormat/>
    <w:rsid w:val="00C7557B"/>
    <w:pPr>
      <w:spacing w:after="0" w:line="240" w:lineRule="auto"/>
      <w:jc w:val="both"/>
    </w:pPr>
    <w:rPr>
      <w:rFonts w:ascii="AkkuratLightProRegular" w:hAnsi="AkkuratLightProRegular" w:cstheme="majorBidi"/>
      <w:b/>
      <w:color w:val="000000" w:themeColor="text1"/>
      <w:sz w:val="20"/>
      <w:szCs w:val="24"/>
      <w:lang w:val="en-GB"/>
    </w:rPr>
  </w:style>
  <w:style w:type="character" w:customStyle="1" w:styleId="BezmezerChar">
    <w:name w:val="Bez mezer Char"/>
    <w:basedOn w:val="Standardnpsmoodstavce"/>
    <w:link w:val="Bezmezer"/>
    <w:uiPriority w:val="1"/>
    <w:rsid w:val="00C7557B"/>
    <w:rPr>
      <w:rFonts w:ascii="AkkuratLightProRegular" w:hAnsi="AkkuratLightProRegular" w:cstheme="majorBidi"/>
      <w:b/>
      <w:color w:val="000000" w:themeColor="text1"/>
      <w:sz w:val="20"/>
      <w:szCs w:val="24"/>
      <w:lang w:val="en-GB"/>
    </w:rPr>
  </w:style>
  <w:style w:type="paragraph" w:styleId="Normlnweb">
    <w:name w:val="Normal (Web)"/>
    <w:basedOn w:val="Normln"/>
    <w:uiPriority w:val="99"/>
    <w:unhideWhenUsed/>
    <w:rsid w:val="00C7557B"/>
    <w:pPr>
      <w:spacing w:before="100" w:beforeAutospacing="1" w:after="100" w:afterAutospacing="1" w:line="240" w:lineRule="auto"/>
    </w:pPr>
    <w:rPr>
      <w:rFonts w:ascii="Times New Roman" w:eastAsiaTheme="minorEastAsia" w:hAnsi="Times New Roman" w:cs="Times New Roman"/>
      <w:color w:val="000000" w:themeColor="text1"/>
      <w:sz w:val="24"/>
      <w:szCs w:val="24"/>
      <w:lang w:eastAsia="cs-CZ"/>
    </w:rPr>
  </w:style>
  <w:style w:type="paragraph" w:customStyle="1" w:styleId="zpat-strnkovn">
    <w:name w:val="zápatí - stránkování"/>
    <w:basedOn w:val="Zpat"/>
    <w:link w:val="zpat-strnkovnCharChar"/>
    <w:semiHidden/>
    <w:rsid w:val="00C7557B"/>
    <w:pPr>
      <w:pBdr>
        <w:top w:val="single" w:sz="4" w:space="1" w:color="C0C0C0"/>
      </w:pBdr>
      <w:tabs>
        <w:tab w:val="clear" w:pos="4536"/>
        <w:tab w:val="clear" w:pos="9072"/>
        <w:tab w:val="center" w:pos="4111"/>
        <w:tab w:val="right" w:pos="8222"/>
      </w:tabs>
      <w:spacing w:before="120" w:line="264" w:lineRule="auto"/>
      <w:ind w:left="-1191"/>
      <w:jc w:val="right"/>
    </w:pPr>
    <w:rPr>
      <w:rFonts w:ascii="Verdana" w:eastAsia="Times New Roman" w:hAnsi="Verdana" w:cs="Times New Roman"/>
      <w:color w:val="96969A"/>
      <w:sz w:val="18"/>
      <w:szCs w:val="18"/>
      <w:lang w:eastAsia="cs-CZ"/>
    </w:rPr>
  </w:style>
  <w:style w:type="character" w:customStyle="1" w:styleId="zpat-strnkovnCharChar">
    <w:name w:val="zápatí - stránkování Char Char"/>
    <w:basedOn w:val="ZpatChar"/>
    <w:link w:val="zpat-strnkovn"/>
    <w:semiHidden/>
    <w:rsid w:val="00C7557B"/>
    <w:rPr>
      <w:rFonts w:ascii="Verdana" w:eastAsia="Times New Roman" w:hAnsi="Verdana" w:cs="Times New Roman"/>
      <w:color w:val="96969A"/>
      <w:sz w:val="18"/>
      <w:szCs w:val="18"/>
      <w:lang w:eastAsia="cs-CZ"/>
    </w:rPr>
  </w:style>
  <w:style w:type="character" w:styleId="Zstupntext">
    <w:name w:val="Placeholder Text"/>
    <w:basedOn w:val="Standardnpsmoodstavce"/>
    <w:uiPriority w:val="99"/>
    <w:semiHidden/>
    <w:rsid w:val="00C7557B"/>
    <w:rPr>
      <w:color w:val="808080"/>
    </w:rPr>
  </w:style>
  <w:style w:type="character" w:styleId="Odkaznakoment">
    <w:name w:val="annotation reference"/>
    <w:basedOn w:val="Standardnpsmoodstavce"/>
    <w:uiPriority w:val="99"/>
    <w:semiHidden/>
    <w:unhideWhenUsed/>
    <w:rsid w:val="000109D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5.png"/><Relationship Id="rId18" Type="http://schemas.openxmlformats.org/officeDocument/2006/relationships/image" Target="media/image10.jp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0.em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header" Target="header3.xml"/><Relationship Id="rId10" Type="http://schemas.openxmlformats.org/officeDocument/2006/relationships/image" Target="media/image30.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image" Target="media/image6.jpg"/><Relationship Id="rId22" Type="http://schemas.openxmlformats.org/officeDocument/2006/relationships/footer" Target="footer2.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8557C-07BE-4D31-9CAA-9E3C7F009B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926</TotalTime>
  <Pages>7</Pages>
  <Words>1264</Words>
  <Characters>7458</Characters>
  <Application>Microsoft Office Word</Application>
  <DocSecurity>0</DocSecurity>
  <Lines>62</Lines>
  <Paragraphs>17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Zbyněk Vavřina</cp:lastModifiedBy>
  <cp:revision>192</cp:revision>
  <cp:lastPrinted>2023-07-24T06:57:00Z</cp:lastPrinted>
  <dcterms:created xsi:type="dcterms:W3CDTF">2022-02-14T07:37:00Z</dcterms:created>
  <dcterms:modified xsi:type="dcterms:W3CDTF">2025-06-24T09:30:00Z</dcterms:modified>
</cp:coreProperties>
</file>